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67"/>
        <w:gridCol w:w="5839"/>
      </w:tblGrid>
      <w:tr w:rsidR="008F51DC" w:rsidRPr="008E15CA" w:rsidTr="004573A9">
        <w:trPr>
          <w:trHeight w:val="815"/>
        </w:trPr>
        <w:tc>
          <w:tcPr>
            <w:tcW w:w="0" w:type="auto"/>
            <w:shd w:val="clear" w:color="auto" w:fill="auto"/>
            <w:tcMar>
              <w:top w:w="68" w:type="dxa"/>
              <w:bottom w:w="68" w:type="dxa"/>
            </w:tcMar>
            <w:vAlign w:val="center"/>
          </w:tcPr>
          <w:p w:rsidR="008F51DC" w:rsidRPr="00F63B05" w:rsidRDefault="008F51DC" w:rsidP="00723F4A">
            <w:pPr>
              <w:widowControl w:val="0"/>
              <w:rPr>
                <w:rFonts w:ascii="Book Antiqua" w:eastAsia="Times New Roman" w:hAnsi="Book Antiqua" w:cs="Times New Roman"/>
                <w:b/>
                <w:bCs/>
                <w:color w:val="000000" w:themeColor="text1"/>
                <w:sz w:val="20"/>
                <w:szCs w:val="20"/>
                <w:lang w:val="en-GB" w:eastAsia="fr-FR"/>
              </w:rPr>
            </w:pPr>
            <w:r>
              <w:rPr>
                <w:rFonts w:ascii="Book Antiqua" w:eastAsia="Times New Roman" w:hAnsi="Book Antiqua" w:cs="Times New Roman"/>
                <w:b/>
                <w:bCs/>
                <w:color w:val="000000" w:themeColor="text1"/>
                <w:sz w:val="20"/>
                <w:szCs w:val="20"/>
                <w:lang w:val="en-GB" w:eastAsia="fr-FR"/>
              </w:rPr>
              <w:t>Organisers of the SPOC</w:t>
            </w:r>
          </w:p>
        </w:tc>
        <w:tc>
          <w:tcPr>
            <w:tcW w:w="0" w:type="auto"/>
            <w:shd w:val="clear" w:color="auto" w:fill="auto"/>
            <w:tcMar>
              <w:top w:w="68" w:type="dxa"/>
              <w:bottom w:w="68" w:type="dxa"/>
            </w:tcMar>
            <w:vAlign w:val="center"/>
          </w:tcPr>
          <w:p w:rsidR="008F51DC" w:rsidRPr="00C3304E" w:rsidRDefault="00955442" w:rsidP="008F51DC">
            <w:pPr>
              <w:widowControl w:val="0"/>
              <w:rPr>
                <w:rFonts w:ascii="Book Antiqua" w:eastAsia="Times New Roman" w:hAnsi="Book Antiqua" w:cs="Times New Roman"/>
                <w:b/>
                <w:bCs/>
                <w:color w:val="000000" w:themeColor="text1"/>
                <w:sz w:val="20"/>
                <w:szCs w:val="20"/>
                <w:lang w:val="nl-NL" w:eastAsia="fr-FR"/>
              </w:rPr>
            </w:pPr>
            <w:r w:rsidRPr="00C3304E">
              <w:rPr>
                <w:rFonts w:ascii="Book Antiqua" w:eastAsia="Times New Roman" w:hAnsi="Book Antiqua" w:cs="Times New Roman"/>
                <w:b/>
                <w:bCs/>
                <w:color w:val="000000" w:themeColor="text1"/>
                <w:sz w:val="20"/>
                <w:szCs w:val="20"/>
                <w:lang w:val="nl-NL" w:eastAsia="fr-FR"/>
              </w:rPr>
              <w:t>Dr. Natascha v</w:t>
            </w:r>
            <w:r w:rsidR="008F51DC" w:rsidRPr="00C3304E">
              <w:rPr>
                <w:rFonts w:ascii="Book Antiqua" w:eastAsia="Times New Roman" w:hAnsi="Book Antiqua" w:cs="Times New Roman"/>
                <w:b/>
                <w:bCs/>
                <w:color w:val="000000" w:themeColor="text1"/>
                <w:sz w:val="20"/>
                <w:szCs w:val="20"/>
                <w:lang w:val="nl-NL" w:eastAsia="fr-FR"/>
              </w:rPr>
              <w:t>an der Zwan, Assistant Professor</w:t>
            </w:r>
          </w:p>
          <w:p w:rsidR="008F51DC" w:rsidRPr="008E15CA" w:rsidRDefault="00955442" w:rsidP="008F51DC">
            <w:pPr>
              <w:widowControl w:val="0"/>
              <w:rPr>
                <w:rFonts w:ascii="Book Antiqua" w:eastAsia="Times New Roman" w:hAnsi="Book Antiqua" w:cs="Times New Roman"/>
                <w:b/>
                <w:bCs/>
                <w:color w:val="000000" w:themeColor="text1"/>
                <w:sz w:val="20"/>
                <w:szCs w:val="20"/>
                <w:lang w:val="en-GB" w:eastAsia="fr-FR"/>
              </w:rPr>
            </w:pPr>
            <w:r>
              <w:rPr>
                <w:rFonts w:ascii="Book Antiqua" w:eastAsia="Times New Roman" w:hAnsi="Book Antiqua" w:cs="Times New Roman"/>
                <w:b/>
                <w:bCs/>
                <w:color w:val="000000" w:themeColor="text1"/>
                <w:sz w:val="20"/>
                <w:szCs w:val="20"/>
                <w:lang w:val="en-GB" w:eastAsia="fr-FR"/>
              </w:rPr>
              <w:t xml:space="preserve">Dr. </w:t>
            </w:r>
            <w:r w:rsidR="008F51DC" w:rsidRPr="008E15CA">
              <w:rPr>
                <w:rFonts w:ascii="Book Antiqua" w:eastAsia="Times New Roman" w:hAnsi="Book Antiqua" w:cs="Times New Roman"/>
                <w:b/>
                <w:bCs/>
                <w:color w:val="000000" w:themeColor="text1"/>
                <w:sz w:val="20"/>
                <w:szCs w:val="20"/>
                <w:lang w:val="en-GB" w:eastAsia="fr-FR"/>
              </w:rPr>
              <w:t>Alexandre Afonso, Assistant Professor</w:t>
            </w:r>
          </w:p>
          <w:p w:rsidR="008F51DC" w:rsidRPr="00F63B05" w:rsidRDefault="008F51DC" w:rsidP="00723F4A">
            <w:pPr>
              <w:widowControl w:val="0"/>
              <w:rPr>
                <w:rFonts w:ascii="Book Antiqua" w:eastAsia="Times New Roman" w:hAnsi="Book Antiqua" w:cs="Times New Roman"/>
                <w:color w:val="000000" w:themeColor="text1"/>
                <w:sz w:val="20"/>
                <w:szCs w:val="20"/>
                <w:lang w:val="en-GB" w:eastAsia="fr-FR"/>
              </w:rPr>
            </w:pPr>
          </w:p>
        </w:tc>
      </w:tr>
      <w:tr w:rsidR="008E15CA" w:rsidRPr="008E15CA" w:rsidTr="004573A9">
        <w:trPr>
          <w:trHeight w:val="768"/>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Title of the course</w:t>
            </w:r>
          </w:p>
        </w:tc>
        <w:tc>
          <w:tcPr>
            <w:tcW w:w="0" w:type="auto"/>
            <w:shd w:val="clear" w:color="auto" w:fill="auto"/>
            <w:tcMar>
              <w:top w:w="68" w:type="dxa"/>
              <w:bottom w:w="68" w:type="dxa"/>
            </w:tcMar>
            <w:vAlign w:val="center"/>
            <w:hideMark/>
          </w:tcPr>
          <w:p w:rsidR="00F63B05" w:rsidRPr="00F63B05" w:rsidRDefault="00F63B05" w:rsidP="00955442">
            <w:pPr>
              <w:widowControl w:val="0"/>
              <w:rPr>
                <w:rFonts w:ascii="Book Antiqua" w:eastAsia="Times New Roman" w:hAnsi="Book Antiqua" w:cs="Times New Roman"/>
                <w:color w:val="000000" w:themeColor="text1"/>
                <w:sz w:val="20"/>
                <w:szCs w:val="20"/>
                <w:lang w:val="en-GB" w:eastAsia="fr-FR"/>
              </w:rPr>
            </w:pPr>
            <w:r w:rsidRPr="00F63B05">
              <w:rPr>
                <w:rFonts w:ascii="Book Antiqua" w:eastAsia="Times New Roman" w:hAnsi="Book Antiqua" w:cs="Times New Roman"/>
                <w:color w:val="000000" w:themeColor="text1"/>
                <w:sz w:val="20"/>
                <w:szCs w:val="20"/>
                <w:lang w:val="en-GB" w:eastAsia="fr-FR"/>
              </w:rPr>
              <w:t> </w:t>
            </w:r>
            <w:r w:rsidR="001B1D07" w:rsidRPr="008E15CA">
              <w:rPr>
                <w:rFonts w:ascii="Book Antiqua" w:eastAsia="Times New Roman" w:hAnsi="Book Antiqua" w:cs="Times New Roman"/>
                <w:color w:val="000000" w:themeColor="text1"/>
                <w:sz w:val="20"/>
                <w:szCs w:val="20"/>
                <w:lang w:val="en-GB" w:eastAsia="fr-FR"/>
              </w:rPr>
              <w:t>Research M</w:t>
            </w:r>
            <w:r w:rsidR="00DB3C14" w:rsidRPr="008E15CA">
              <w:rPr>
                <w:rFonts w:ascii="Book Antiqua" w:eastAsia="Times New Roman" w:hAnsi="Book Antiqua" w:cs="Times New Roman"/>
                <w:color w:val="000000" w:themeColor="text1"/>
                <w:sz w:val="20"/>
                <w:szCs w:val="20"/>
                <w:lang w:val="en-GB" w:eastAsia="fr-FR"/>
              </w:rPr>
              <w:t>ethods</w:t>
            </w:r>
          </w:p>
        </w:tc>
      </w:tr>
      <w:tr w:rsidR="008E15CA" w:rsidRPr="008E15CA" w:rsidTr="004573A9">
        <w:trPr>
          <w:trHeight w:val="937"/>
        </w:trPr>
        <w:tc>
          <w:tcPr>
            <w:tcW w:w="0" w:type="auto"/>
            <w:shd w:val="clear" w:color="auto" w:fill="auto"/>
            <w:tcMar>
              <w:top w:w="68" w:type="dxa"/>
              <w:bottom w:w="68" w:type="dxa"/>
            </w:tcMar>
            <w:vAlign w:val="center"/>
            <w:hideMark/>
          </w:tcPr>
          <w:p w:rsidR="00E047AE" w:rsidRPr="008E15CA" w:rsidRDefault="00E047AE"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Faculty</w:t>
            </w:r>
          </w:p>
          <w:p w:rsidR="00E047AE" w:rsidRPr="008E15CA" w:rsidRDefault="00E047AE"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Study </w:t>
            </w:r>
          </w:p>
          <w:p w:rsidR="00E047AE" w:rsidRPr="00F63B05" w:rsidRDefault="00E047AE"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Level </w:t>
            </w:r>
          </w:p>
        </w:tc>
        <w:tc>
          <w:tcPr>
            <w:tcW w:w="0" w:type="auto"/>
            <w:shd w:val="clear" w:color="auto" w:fill="auto"/>
            <w:tcMar>
              <w:top w:w="68" w:type="dxa"/>
              <w:bottom w:w="68" w:type="dxa"/>
            </w:tcMar>
            <w:vAlign w:val="center"/>
            <w:hideMark/>
          </w:tcPr>
          <w:p w:rsidR="00E047AE" w:rsidRPr="008E15CA" w:rsidRDefault="00E047AE" w:rsidP="00723F4A">
            <w:pPr>
              <w:widowControl w:val="0"/>
              <w:rPr>
                <w:rFonts w:ascii="Book Antiqua" w:eastAsia="Times New Roman" w:hAnsi="Book Antiqua" w:cs="Times New Roman"/>
                <w:color w:val="000000" w:themeColor="text1"/>
                <w:sz w:val="20"/>
                <w:szCs w:val="20"/>
                <w:lang w:val="en-GB" w:eastAsia="fr-FR"/>
              </w:rPr>
            </w:pPr>
            <w:r w:rsidRPr="008E15CA">
              <w:rPr>
                <w:rFonts w:ascii="Book Antiqua" w:eastAsia="Times New Roman" w:hAnsi="Book Antiqua" w:cs="Times New Roman"/>
                <w:color w:val="000000" w:themeColor="text1"/>
                <w:sz w:val="20"/>
                <w:szCs w:val="20"/>
                <w:lang w:val="en-GB" w:eastAsia="fr-FR"/>
              </w:rPr>
              <w:t>Faculty of Governance and Global Affairs</w:t>
            </w:r>
          </w:p>
          <w:p w:rsidR="00955442" w:rsidRDefault="00955442" w:rsidP="00955442">
            <w:pPr>
              <w:widowControl w:val="0"/>
              <w:rPr>
                <w:rFonts w:ascii="Book Antiqua" w:eastAsia="Times New Roman" w:hAnsi="Book Antiqua" w:cs="Times New Roman"/>
                <w:color w:val="000000" w:themeColor="text1"/>
                <w:sz w:val="20"/>
                <w:szCs w:val="20"/>
                <w:lang w:val="en-GB" w:eastAsia="fr-FR"/>
              </w:rPr>
            </w:pPr>
            <w:r w:rsidRPr="008E15CA">
              <w:rPr>
                <w:rFonts w:ascii="Book Antiqua" w:eastAsia="Times New Roman" w:hAnsi="Book Antiqua" w:cs="Times New Roman"/>
                <w:color w:val="000000" w:themeColor="text1"/>
                <w:sz w:val="20"/>
                <w:szCs w:val="20"/>
                <w:lang w:val="en-GB" w:eastAsia="fr-FR"/>
              </w:rPr>
              <w:t>Institute of Public Administration</w:t>
            </w:r>
          </w:p>
          <w:p w:rsidR="00955442" w:rsidRDefault="004A14A9" w:rsidP="00955442">
            <w:pPr>
              <w:widowControl w:val="0"/>
              <w:rPr>
                <w:rFonts w:ascii="Book Antiqua" w:eastAsia="Times New Roman" w:hAnsi="Book Antiqua" w:cs="Times New Roman"/>
                <w:color w:val="000000" w:themeColor="text1"/>
                <w:sz w:val="20"/>
                <w:szCs w:val="20"/>
                <w:lang w:val="en-GB" w:eastAsia="fr-FR"/>
              </w:rPr>
            </w:pPr>
            <w:r>
              <w:rPr>
                <w:rFonts w:ascii="Book Antiqua" w:eastAsia="Times New Roman" w:hAnsi="Book Antiqua" w:cs="Times New Roman"/>
                <w:color w:val="000000" w:themeColor="text1"/>
                <w:sz w:val="20"/>
                <w:szCs w:val="20"/>
                <w:lang w:val="en-GB" w:eastAsia="fr-FR"/>
              </w:rPr>
              <w:t>Master</w:t>
            </w:r>
            <w:r w:rsidR="00955442" w:rsidRPr="008E15CA">
              <w:rPr>
                <w:rFonts w:ascii="Book Antiqua" w:eastAsia="Times New Roman" w:hAnsi="Book Antiqua" w:cs="Times New Roman"/>
                <w:color w:val="000000" w:themeColor="text1"/>
                <w:sz w:val="20"/>
                <w:szCs w:val="20"/>
                <w:lang w:val="en-GB" w:eastAsia="fr-FR"/>
              </w:rPr>
              <w:t xml:space="preserve"> in Public Administration</w:t>
            </w:r>
          </w:p>
          <w:p w:rsidR="00E047AE" w:rsidRPr="00F63B05" w:rsidRDefault="00E047AE" w:rsidP="00955442">
            <w:pPr>
              <w:widowControl w:val="0"/>
              <w:rPr>
                <w:rFonts w:ascii="Book Antiqua" w:eastAsia="Times New Roman" w:hAnsi="Book Antiqua" w:cs="Times New Roman"/>
                <w:color w:val="000000" w:themeColor="text1"/>
                <w:sz w:val="20"/>
                <w:szCs w:val="20"/>
                <w:lang w:val="en-GB" w:eastAsia="fr-FR"/>
              </w:rPr>
            </w:pPr>
          </w:p>
        </w:tc>
      </w:tr>
      <w:tr w:rsidR="008E15CA" w:rsidRPr="008E15CA" w:rsidTr="004573A9">
        <w:trPr>
          <w:trHeight w:val="1940"/>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How does the SPOC fit in the current curriculum?</w:t>
            </w:r>
          </w:p>
        </w:tc>
        <w:tc>
          <w:tcPr>
            <w:tcW w:w="0" w:type="auto"/>
            <w:shd w:val="clear" w:color="auto" w:fill="auto"/>
            <w:tcMar>
              <w:top w:w="68" w:type="dxa"/>
              <w:bottom w:w="68" w:type="dxa"/>
            </w:tcMar>
            <w:vAlign w:val="center"/>
            <w:hideMark/>
          </w:tcPr>
          <w:p w:rsidR="00F63B05" w:rsidRDefault="004A14A9" w:rsidP="00955442">
            <w:pPr>
              <w:widowControl w:val="0"/>
              <w:jc w:val="both"/>
              <w:rPr>
                <w:rFonts w:ascii="Book Antiqua" w:hAnsi="Book Antiqua" w:cs="Times New Roman"/>
                <w:color w:val="000000" w:themeColor="text1"/>
                <w:sz w:val="20"/>
                <w:szCs w:val="20"/>
                <w:lang w:val="en-GB"/>
              </w:rPr>
            </w:pPr>
            <w:r>
              <w:rPr>
                <w:rFonts w:ascii="Book Antiqua" w:hAnsi="Book Antiqua" w:cs="Times New Roman"/>
                <w:color w:val="000000" w:themeColor="text1"/>
                <w:sz w:val="20"/>
                <w:szCs w:val="20"/>
                <w:lang w:val="en-GB"/>
              </w:rPr>
              <w:t>The Master in</w:t>
            </w:r>
            <w:r w:rsidR="001B1715">
              <w:rPr>
                <w:rFonts w:ascii="Book Antiqua" w:hAnsi="Book Antiqua" w:cs="Times New Roman"/>
                <w:color w:val="000000" w:themeColor="text1"/>
                <w:sz w:val="20"/>
                <w:szCs w:val="20"/>
                <w:lang w:val="en-GB"/>
              </w:rPr>
              <w:t xml:space="preserve"> Public Administrat</w:t>
            </w:r>
            <w:r>
              <w:rPr>
                <w:rFonts w:ascii="Book Antiqua" w:hAnsi="Book Antiqua" w:cs="Times New Roman"/>
                <w:color w:val="000000" w:themeColor="text1"/>
                <w:sz w:val="20"/>
                <w:szCs w:val="20"/>
                <w:lang w:val="en-GB"/>
              </w:rPr>
              <w:t>ion is a 1-year master program</w:t>
            </w:r>
            <w:r w:rsidR="001B1715">
              <w:rPr>
                <w:rFonts w:ascii="Book Antiqua" w:hAnsi="Book Antiqua" w:cs="Times New Roman"/>
                <w:color w:val="000000" w:themeColor="text1"/>
                <w:sz w:val="20"/>
                <w:szCs w:val="20"/>
                <w:lang w:val="en-GB"/>
              </w:rPr>
              <w:t xml:space="preserve"> with three track specializations (International and European Governance, Public Management, and Economics and Governance).</w:t>
            </w:r>
            <w:r w:rsidR="003B35C8">
              <w:rPr>
                <w:rFonts w:ascii="Book Antiqua" w:hAnsi="Book Antiqua" w:cs="Times New Roman"/>
                <w:color w:val="000000" w:themeColor="text1"/>
                <w:sz w:val="20"/>
                <w:szCs w:val="20"/>
                <w:lang w:val="en-GB"/>
              </w:rPr>
              <w:t xml:space="preserve"> A significa</w:t>
            </w:r>
            <w:r w:rsidR="00D11FBD">
              <w:rPr>
                <w:rFonts w:ascii="Book Antiqua" w:hAnsi="Book Antiqua" w:cs="Times New Roman"/>
                <w:color w:val="000000" w:themeColor="text1"/>
                <w:sz w:val="20"/>
                <w:szCs w:val="20"/>
                <w:lang w:val="en-GB"/>
              </w:rPr>
              <w:t>nt part of the curriculum focus</w:t>
            </w:r>
            <w:r w:rsidR="003B35C8">
              <w:rPr>
                <w:rFonts w:ascii="Book Antiqua" w:hAnsi="Book Antiqua" w:cs="Times New Roman"/>
                <w:color w:val="000000" w:themeColor="text1"/>
                <w:sz w:val="20"/>
                <w:szCs w:val="20"/>
                <w:lang w:val="en-GB"/>
              </w:rPr>
              <w:t xml:space="preserve">es on the student’s individual research project: the thesis (15 EC) that students write in the fourth block of their master is preceded in block 2 by the course Research Design – in which students write a research proposal – and Research Methods in block </w:t>
            </w:r>
            <w:r w:rsidR="00955442">
              <w:rPr>
                <w:rFonts w:ascii="Book Antiqua" w:hAnsi="Book Antiqua" w:cs="Times New Roman"/>
                <w:color w:val="000000" w:themeColor="text1"/>
                <w:sz w:val="20"/>
                <w:szCs w:val="20"/>
                <w:lang w:val="en-GB"/>
              </w:rPr>
              <w:t>3, focus</w:t>
            </w:r>
            <w:r w:rsidR="003B35C8">
              <w:rPr>
                <w:rFonts w:ascii="Book Antiqua" w:hAnsi="Book Antiqua" w:cs="Times New Roman"/>
                <w:color w:val="000000" w:themeColor="text1"/>
                <w:sz w:val="20"/>
                <w:szCs w:val="20"/>
                <w:lang w:val="en-GB"/>
              </w:rPr>
              <w:t>i</w:t>
            </w:r>
            <w:r w:rsidR="00955442">
              <w:rPr>
                <w:rFonts w:ascii="Book Antiqua" w:hAnsi="Book Antiqua" w:cs="Times New Roman"/>
                <w:color w:val="000000" w:themeColor="text1"/>
                <w:sz w:val="20"/>
                <w:szCs w:val="20"/>
                <w:lang w:val="en-GB"/>
              </w:rPr>
              <w:t>ng on social-scientific research methods</w:t>
            </w:r>
            <w:r w:rsidR="003B35C8">
              <w:rPr>
                <w:rFonts w:ascii="Book Antiqua" w:hAnsi="Book Antiqua" w:cs="Times New Roman"/>
                <w:color w:val="000000" w:themeColor="text1"/>
                <w:sz w:val="20"/>
                <w:szCs w:val="20"/>
                <w:lang w:val="en-GB"/>
              </w:rPr>
              <w:t xml:space="preserve"> for the </w:t>
            </w:r>
            <w:r w:rsidR="00955442">
              <w:rPr>
                <w:rFonts w:ascii="Book Antiqua" w:hAnsi="Book Antiqua" w:cs="Times New Roman"/>
                <w:color w:val="000000" w:themeColor="text1"/>
                <w:sz w:val="20"/>
                <w:szCs w:val="20"/>
                <w:lang w:val="en-GB"/>
              </w:rPr>
              <w:t xml:space="preserve">collection and analysis of empirical data. </w:t>
            </w:r>
          </w:p>
          <w:p w:rsidR="0016252B" w:rsidRDefault="0016252B" w:rsidP="003B35C8">
            <w:pPr>
              <w:widowControl w:val="0"/>
              <w:jc w:val="both"/>
              <w:rPr>
                <w:rFonts w:ascii="Book Antiqua" w:hAnsi="Book Antiqua" w:cs="Times New Roman"/>
                <w:color w:val="000000" w:themeColor="text1"/>
                <w:sz w:val="20"/>
                <w:szCs w:val="20"/>
                <w:lang w:val="en-GB"/>
              </w:rPr>
            </w:pPr>
          </w:p>
          <w:p w:rsidR="003B35C8" w:rsidRDefault="00D11FBD" w:rsidP="00D11FBD">
            <w:pPr>
              <w:widowControl w:val="0"/>
              <w:jc w:val="both"/>
              <w:rPr>
                <w:rFonts w:ascii="Book Antiqua" w:hAnsi="Book Antiqua" w:cs="Times New Roman"/>
                <w:color w:val="000000" w:themeColor="text1"/>
                <w:sz w:val="20"/>
                <w:szCs w:val="20"/>
                <w:lang w:val="en-GB"/>
              </w:rPr>
            </w:pPr>
            <w:r>
              <w:rPr>
                <w:rFonts w:ascii="Book Antiqua" w:hAnsi="Book Antiqua" w:cs="Times New Roman"/>
                <w:color w:val="000000" w:themeColor="text1"/>
                <w:sz w:val="20"/>
                <w:szCs w:val="20"/>
                <w:lang w:val="en-GB"/>
              </w:rPr>
              <w:t>Each academic year</w:t>
            </w:r>
            <w:r w:rsidR="0016252B">
              <w:rPr>
                <w:rFonts w:ascii="Book Antiqua" w:hAnsi="Book Antiqua" w:cs="Times New Roman"/>
                <w:color w:val="000000" w:themeColor="text1"/>
                <w:sz w:val="20"/>
                <w:szCs w:val="20"/>
                <w:lang w:val="en-GB"/>
              </w:rPr>
              <w:t xml:space="preserve">, around 70 students start </w:t>
            </w:r>
            <w:r>
              <w:rPr>
                <w:rFonts w:ascii="Book Antiqua" w:hAnsi="Book Antiqua" w:cs="Times New Roman"/>
                <w:color w:val="000000" w:themeColor="text1"/>
                <w:sz w:val="20"/>
                <w:szCs w:val="20"/>
                <w:lang w:val="en-GB"/>
              </w:rPr>
              <w:t xml:space="preserve">the Master program </w:t>
            </w:r>
            <w:r w:rsidR="0016252B">
              <w:rPr>
                <w:rFonts w:ascii="Book Antiqua" w:hAnsi="Book Antiqua" w:cs="Times New Roman"/>
                <w:color w:val="000000" w:themeColor="text1"/>
                <w:sz w:val="20"/>
                <w:szCs w:val="20"/>
                <w:lang w:val="en-GB"/>
              </w:rPr>
              <w:t>in September, while around 45 students start in February</w:t>
            </w:r>
            <w:r w:rsidR="0016252B" w:rsidRPr="008E15CA">
              <w:rPr>
                <w:rFonts w:ascii="Book Antiqua" w:hAnsi="Book Antiqua" w:cs="Times New Roman"/>
                <w:color w:val="000000" w:themeColor="text1"/>
                <w:sz w:val="20"/>
                <w:szCs w:val="20"/>
                <w:lang w:val="en-GB"/>
              </w:rPr>
              <w:t>.</w:t>
            </w:r>
            <w:r w:rsidR="0016252B">
              <w:rPr>
                <w:rFonts w:ascii="Book Antiqua" w:hAnsi="Book Antiqua" w:cs="Times New Roman"/>
                <w:color w:val="000000" w:themeColor="text1"/>
                <w:sz w:val="20"/>
                <w:szCs w:val="20"/>
                <w:lang w:val="en-GB"/>
              </w:rPr>
              <w:t xml:space="preserve"> These group sizes fit well with the typical size of a flipped classroom</w:t>
            </w:r>
            <w:r w:rsidR="004A14A9">
              <w:rPr>
                <w:rFonts w:ascii="Book Antiqua" w:hAnsi="Book Antiqua" w:cs="Times New Roman"/>
                <w:color w:val="000000" w:themeColor="text1"/>
                <w:sz w:val="20"/>
                <w:szCs w:val="20"/>
                <w:lang w:val="en-GB"/>
              </w:rPr>
              <w:t xml:space="preserve"> or blended learning</w:t>
            </w:r>
            <w:r w:rsidR="00455381">
              <w:rPr>
                <w:rFonts w:ascii="Book Antiqua" w:hAnsi="Book Antiqua" w:cs="Times New Roman"/>
                <w:color w:val="000000" w:themeColor="text1"/>
                <w:sz w:val="20"/>
                <w:szCs w:val="20"/>
                <w:lang w:val="en-GB"/>
              </w:rPr>
              <w:t xml:space="preserve"> </w:t>
            </w:r>
            <w:r w:rsidR="0016252B">
              <w:rPr>
                <w:rFonts w:ascii="Book Antiqua" w:hAnsi="Book Antiqua" w:cs="Times New Roman"/>
                <w:color w:val="000000" w:themeColor="text1"/>
                <w:sz w:val="20"/>
                <w:szCs w:val="20"/>
                <w:lang w:val="en-GB"/>
              </w:rPr>
              <w:t>course</w:t>
            </w:r>
            <w:r w:rsidR="00455381">
              <w:rPr>
                <w:rFonts w:ascii="Book Antiqua" w:hAnsi="Book Antiqua" w:cs="Times New Roman"/>
                <w:color w:val="000000" w:themeColor="text1"/>
                <w:sz w:val="20"/>
                <w:szCs w:val="20"/>
                <w:lang w:val="en-GB"/>
              </w:rPr>
              <w:t xml:space="preserve">. The </w:t>
            </w:r>
            <w:r w:rsidR="00AF284D">
              <w:rPr>
                <w:rFonts w:ascii="Book Antiqua" w:hAnsi="Book Antiqua" w:cs="Times New Roman"/>
                <w:color w:val="000000" w:themeColor="text1"/>
                <w:sz w:val="20"/>
                <w:szCs w:val="20"/>
                <w:lang w:val="en-GB"/>
              </w:rPr>
              <w:t>Institute</w:t>
            </w:r>
            <w:r w:rsidR="00455381">
              <w:rPr>
                <w:rFonts w:ascii="Book Antiqua" w:hAnsi="Book Antiqua" w:cs="Times New Roman"/>
                <w:color w:val="000000" w:themeColor="text1"/>
                <w:sz w:val="20"/>
                <w:szCs w:val="20"/>
                <w:lang w:val="en-GB"/>
              </w:rPr>
              <w:t xml:space="preserve"> of Public Administration prioritizes innovative teaching methods (where applicable and needed) in </w:t>
            </w:r>
            <w:r>
              <w:rPr>
                <w:rFonts w:ascii="Book Antiqua" w:hAnsi="Book Antiqua" w:cs="Times New Roman"/>
                <w:color w:val="000000" w:themeColor="text1"/>
                <w:sz w:val="20"/>
                <w:szCs w:val="20"/>
                <w:lang w:val="en-GB"/>
              </w:rPr>
              <w:t>its</w:t>
            </w:r>
            <w:r w:rsidR="00455381">
              <w:rPr>
                <w:rFonts w:ascii="Book Antiqua" w:hAnsi="Book Antiqua" w:cs="Times New Roman"/>
                <w:color w:val="000000" w:themeColor="text1"/>
                <w:sz w:val="20"/>
                <w:szCs w:val="20"/>
                <w:lang w:val="en-GB"/>
              </w:rPr>
              <w:t xml:space="preserve"> curricula, as evidenced for example through </w:t>
            </w:r>
            <w:r>
              <w:rPr>
                <w:rFonts w:ascii="Book Antiqua" w:hAnsi="Book Antiqua" w:cs="Times New Roman"/>
                <w:color w:val="000000" w:themeColor="text1"/>
                <w:sz w:val="20"/>
                <w:szCs w:val="20"/>
                <w:lang w:val="en-GB"/>
              </w:rPr>
              <w:t>its</w:t>
            </w:r>
            <w:r w:rsidR="00455381">
              <w:rPr>
                <w:rFonts w:ascii="Book Antiqua" w:hAnsi="Book Antiqua" w:cs="Times New Roman"/>
                <w:color w:val="000000" w:themeColor="text1"/>
                <w:sz w:val="20"/>
                <w:szCs w:val="20"/>
                <w:lang w:val="en-GB"/>
              </w:rPr>
              <w:t xml:space="preserve"> participation in the Teaching Academy (dr. Patrick Overeem) and the MOOC Terrorism and Counterterrorism (prof. Edwin Bakker, master CSM). A main objective in our quality control cycle is to increase variation in both teaching methods and assessments</w:t>
            </w:r>
            <w:r w:rsidR="002A2DCD">
              <w:rPr>
                <w:rFonts w:ascii="Book Antiqua" w:hAnsi="Book Antiqua" w:cs="Times New Roman"/>
                <w:color w:val="000000" w:themeColor="text1"/>
                <w:sz w:val="20"/>
                <w:szCs w:val="20"/>
                <w:lang w:val="en-GB"/>
              </w:rPr>
              <w:t xml:space="preserve"> to enrich students’ learning experience</w:t>
            </w:r>
            <w:r w:rsidR="00455381">
              <w:rPr>
                <w:rFonts w:ascii="Book Antiqua" w:hAnsi="Book Antiqua" w:cs="Times New Roman"/>
                <w:color w:val="000000" w:themeColor="text1"/>
                <w:sz w:val="20"/>
                <w:szCs w:val="20"/>
                <w:lang w:val="en-GB"/>
              </w:rPr>
              <w:t>.</w:t>
            </w:r>
          </w:p>
          <w:p w:rsidR="00455381" w:rsidRPr="00F63B05" w:rsidRDefault="00455381" w:rsidP="00455381">
            <w:pPr>
              <w:widowControl w:val="0"/>
              <w:jc w:val="both"/>
              <w:rPr>
                <w:rFonts w:ascii="Book Antiqua" w:eastAsia="Times New Roman" w:hAnsi="Book Antiqua" w:cs="Times New Roman"/>
                <w:color w:val="000000" w:themeColor="text1"/>
                <w:sz w:val="20"/>
                <w:szCs w:val="20"/>
                <w:lang w:val="en-GB" w:eastAsia="fr-FR"/>
              </w:rPr>
            </w:pPr>
          </w:p>
        </w:tc>
      </w:tr>
      <w:tr w:rsidR="008E15CA" w:rsidRPr="008E15CA" w:rsidTr="004573A9">
        <w:trPr>
          <w:trHeight w:val="1482"/>
        </w:trPr>
        <w:tc>
          <w:tcPr>
            <w:tcW w:w="0" w:type="auto"/>
            <w:shd w:val="clear" w:color="auto" w:fill="auto"/>
            <w:tcMar>
              <w:top w:w="68" w:type="dxa"/>
              <w:bottom w:w="68" w:type="dxa"/>
            </w:tcMar>
            <w:vAlign w:val="center"/>
            <w:hideMark/>
          </w:tcPr>
          <w:p w:rsidR="00595125" w:rsidRPr="00F63B05" w:rsidRDefault="0059512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How often would you like to give the course? is this once every academic year?</w:t>
            </w:r>
          </w:p>
        </w:tc>
        <w:tc>
          <w:tcPr>
            <w:tcW w:w="0" w:type="auto"/>
            <w:shd w:val="clear" w:color="auto" w:fill="auto"/>
            <w:tcMar>
              <w:top w:w="68" w:type="dxa"/>
              <w:bottom w:w="68" w:type="dxa"/>
            </w:tcMar>
            <w:vAlign w:val="center"/>
            <w:hideMark/>
          </w:tcPr>
          <w:p w:rsidR="00595125" w:rsidRPr="00F63B05" w:rsidRDefault="00595125" w:rsidP="0016252B">
            <w:pPr>
              <w:widowControl w:val="0"/>
              <w:rPr>
                <w:rFonts w:ascii="Book Antiqua" w:eastAsia="Times New Roman" w:hAnsi="Book Antiqua" w:cs="Times New Roman"/>
                <w:color w:val="000000" w:themeColor="text1"/>
                <w:sz w:val="20"/>
                <w:szCs w:val="20"/>
                <w:lang w:val="en-GB" w:eastAsia="fr-FR"/>
              </w:rPr>
            </w:pPr>
            <w:r w:rsidRPr="008E15CA">
              <w:rPr>
                <w:rFonts w:ascii="Book Antiqua" w:eastAsia="Times New Roman" w:hAnsi="Book Antiqua" w:cs="Times New Roman"/>
                <w:color w:val="000000" w:themeColor="text1"/>
                <w:sz w:val="20"/>
                <w:szCs w:val="20"/>
                <w:lang w:val="en-GB" w:eastAsia="fr-FR"/>
              </w:rPr>
              <w:t xml:space="preserve">The course </w:t>
            </w:r>
            <w:r w:rsidR="003B35C8">
              <w:rPr>
                <w:rFonts w:ascii="Book Antiqua" w:eastAsia="Times New Roman" w:hAnsi="Book Antiqua" w:cs="Times New Roman"/>
                <w:color w:val="000000" w:themeColor="text1"/>
                <w:sz w:val="20"/>
                <w:szCs w:val="20"/>
                <w:lang w:val="en-GB" w:eastAsia="fr-FR"/>
              </w:rPr>
              <w:t>is</w:t>
            </w:r>
            <w:r w:rsidR="00B76C70">
              <w:rPr>
                <w:rFonts w:ascii="Book Antiqua" w:eastAsia="Times New Roman" w:hAnsi="Book Antiqua" w:cs="Times New Roman"/>
                <w:color w:val="000000" w:themeColor="text1"/>
                <w:sz w:val="20"/>
                <w:szCs w:val="20"/>
                <w:lang w:val="en-GB" w:eastAsia="fr-FR"/>
              </w:rPr>
              <w:t xml:space="preserve"> offered twice a year</w:t>
            </w:r>
            <w:r w:rsidRPr="008E15CA">
              <w:rPr>
                <w:rFonts w:ascii="Book Antiqua" w:eastAsia="Times New Roman" w:hAnsi="Book Antiqua" w:cs="Times New Roman"/>
                <w:color w:val="000000" w:themeColor="text1"/>
                <w:sz w:val="20"/>
                <w:szCs w:val="20"/>
                <w:lang w:val="en-GB" w:eastAsia="fr-FR"/>
              </w:rPr>
              <w:t xml:space="preserve"> in block</w:t>
            </w:r>
            <w:r w:rsidR="00B76C70">
              <w:rPr>
                <w:rFonts w:ascii="Book Antiqua" w:eastAsia="Times New Roman" w:hAnsi="Book Antiqua" w:cs="Times New Roman"/>
                <w:color w:val="000000" w:themeColor="text1"/>
                <w:sz w:val="20"/>
                <w:szCs w:val="20"/>
                <w:lang w:val="en-GB" w:eastAsia="fr-FR"/>
              </w:rPr>
              <w:t>s</w:t>
            </w:r>
            <w:r w:rsidRPr="008E15CA">
              <w:rPr>
                <w:rFonts w:ascii="Book Antiqua" w:eastAsia="Times New Roman" w:hAnsi="Book Antiqua" w:cs="Times New Roman"/>
                <w:color w:val="000000" w:themeColor="text1"/>
                <w:sz w:val="20"/>
                <w:szCs w:val="20"/>
                <w:lang w:val="en-GB" w:eastAsia="fr-FR"/>
              </w:rPr>
              <w:t xml:space="preserve"> 1 and 3</w:t>
            </w:r>
            <w:r w:rsidR="003B35C8">
              <w:rPr>
                <w:rFonts w:ascii="Book Antiqua" w:eastAsia="Times New Roman" w:hAnsi="Book Antiqua" w:cs="Times New Roman"/>
                <w:color w:val="000000" w:themeColor="text1"/>
                <w:sz w:val="20"/>
                <w:szCs w:val="20"/>
                <w:lang w:val="en-GB" w:eastAsia="fr-FR"/>
              </w:rPr>
              <w:t>, for the Februar</w:t>
            </w:r>
            <w:r w:rsidR="00B76C70">
              <w:rPr>
                <w:rFonts w:ascii="Book Antiqua" w:eastAsia="Times New Roman" w:hAnsi="Book Antiqua" w:cs="Times New Roman"/>
                <w:color w:val="000000" w:themeColor="text1"/>
                <w:sz w:val="20"/>
                <w:szCs w:val="20"/>
                <w:lang w:val="en-GB" w:eastAsia="fr-FR"/>
              </w:rPr>
              <w:t>y and September cohorts in the M</w:t>
            </w:r>
            <w:r w:rsidR="003B35C8">
              <w:rPr>
                <w:rFonts w:ascii="Book Antiqua" w:eastAsia="Times New Roman" w:hAnsi="Book Antiqua" w:cs="Times New Roman"/>
                <w:color w:val="000000" w:themeColor="text1"/>
                <w:sz w:val="20"/>
                <w:szCs w:val="20"/>
                <w:lang w:val="en-GB" w:eastAsia="fr-FR"/>
              </w:rPr>
              <w:t xml:space="preserve">aster </w:t>
            </w:r>
            <w:r w:rsidR="00B76C70">
              <w:rPr>
                <w:rFonts w:ascii="Book Antiqua" w:eastAsia="Times New Roman" w:hAnsi="Book Antiqua" w:cs="Times New Roman"/>
                <w:color w:val="000000" w:themeColor="text1"/>
                <w:sz w:val="20"/>
                <w:szCs w:val="20"/>
                <w:lang w:val="en-GB" w:eastAsia="fr-FR"/>
              </w:rPr>
              <w:t xml:space="preserve">program </w:t>
            </w:r>
            <w:r w:rsidR="003B35C8">
              <w:rPr>
                <w:rFonts w:ascii="Book Antiqua" w:eastAsia="Times New Roman" w:hAnsi="Book Antiqua" w:cs="Times New Roman"/>
                <w:color w:val="000000" w:themeColor="text1"/>
                <w:sz w:val="20"/>
                <w:szCs w:val="20"/>
                <w:lang w:val="en-GB" w:eastAsia="fr-FR"/>
              </w:rPr>
              <w:t>respectively. The cour</w:t>
            </w:r>
            <w:r w:rsidR="00B76C70">
              <w:rPr>
                <w:rFonts w:ascii="Book Antiqua" w:eastAsia="Times New Roman" w:hAnsi="Book Antiqua" w:cs="Times New Roman"/>
                <w:color w:val="000000" w:themeColor="text1"/>
                <w:sz w:val="20"/>
                <w:szCs w:val="20"/>
                <w:lang w:val="en-GB" w:eastAsia="fr-FR"/>
              </w:rPr>
              <w:t>se is a compulsory part of the M</w:t>
            </w:r>
            <w:r w:rsidR="003B35C8">
              <w:rPr>
                <w:rFonts w:ascii="Book Antiqua" w:eastAsia="Times New Roman" w:hAnsi="Book Antiqua" w:cs="Times New Roman"/>
                <w:color w:val="000000" w:themeColor="text1"/>
                <w:sz w:val="20"/>
                <w:szCs w:val="20"/>
                <w:lang w:val="en-GB" w:eastAsia="fr-FR"/>
              </w:rPr>
              <w:t xml:space="preserve">aster curriculum </w:t>
            </w:r>
            <w:r w:rsidR="0016252B">
              <w:rPr>
                <w:rFonts w:ascii="Book Antiqua" w:eastAsia="Times New Roman" w:hAnsi="Book Antiqua" w:cs="Times New Roman"/>
                <w:color w:val="000000" w:themeColor="text1"/>
                <w:sz w:val="20"/>
                <w:szCs w:val="20"/>
                <w:lang w:val="en-GB" w:eastAsia="fr-FR"/>
              </w:rPr>
              <w:t xml:space="preserve">(5 ECTS) </w:t>
            </w:r>
            <w:r w:rsidR="003B35C8">
              <w:rPr>
                <w:rFonts w:ascii="Book Antiqua" w:eastAsia="Times New Roman" w:hAnsi="Book Antiqua" w:cs="Times New Roman"/>
                <w:color w:val="000000" w:themeColor="text1"/>
                <w:sz w:val="20"/>
                <w:szCs w:val="20"/>
                <w:lang w:val="en-GB" w:eastAsia="fr-FR"/>
              </w:rPr>
              <w:t xml:space="preserve">and will therefore be </w:t>
            </w:r>
            <w:r w:rsidR="0016252B">
              <w:rPr>
                <w:rFonts w:ascii="Book Antiqua" w:eastAsia="Times New Roman" w:hAnsi="Book Antiqua" w:cs="Times New Roman"/>
                <w:color w:val="000000" w:themeColor="text1"/>
                <w:sz w:val="20"/>
                <w:szCs w:val="20"/>
                <w:lang w:val="en-GB" w:eastAsia="fr-FR"/>
              </w:rPr>
              <w:t xml:space="preserve">taught repeatedly over the years. </w:t>
            </w:r>
          </w:p>
        </w:tc>
      </w:tr>
      <w:tr w:rsidR="008E15CA" w:rsidRPr="008E15CA" w:rsidTr="0016252B">
        <w:trPr>
          <w:trHeight w:val="348"/>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What are your goals for the SPOC? </w:t>
            </w:r>
          </w:p>
        </w:tc>
        <w:tc>
          <w:tcPr>
            <w:tcW w:w="0" w:type="auto"/>
            <w:shd w:val="clear" w:color="auto" w:fill="auto"/>
            <w:tcMar>
              <w:top w:w="68" w:type="dxa"/>
              <w:bottom w:w="68" w:type="dxa"/>
            </w:tcMar>
            <w:vAlign w:val="center"/>
            <w:hideMark/>
          </w:tcPr>
          <w:p w:rsidR="00595125" w:rsidRPr="008E15CA" w:rsidRDefault="00595125" w:rsidP="00B76C70">
            <w:pPr>
              <w:widowControl w:val="0"/>
              <w:jc w:val="both"/>
              <w:rPr>
                <w:rFonts w:ascii="Book Antiqua" w:hAnsi="Book Antiqua" w:cs="Times New Roman"/>
                <w:color w:val="000000" w:themeColor="text1"/>
                <w:sz w:val="20"/>
                <w:szCs w:val="20"/>
                <w:lang w:val="en-GB"/>
              </w:rPr>
            </w:pPr>
            <w:r w:rsidRPr="008E15CA">
              <w:rPr>
                <w:rFonts w:ascii="Book Antiqua" w:hAnsi="Book Antiqua" w:cs="Times New Roman"/>
                <w:color w:val="000000" w:themeColor="text1"/>
                <w:sz w:val="20"/>
                <w:szCs w:val="20"/>
                <w:lang w:val="en-GB"/>
              </w:rPr>
              <w:t xml:space="preserve">For many of </w:t>
            </w:r>
            <w:r w:rsidR="00B76C70">
              <w:rPr>
                <w:rFonts w:ascii="Book Antiqua" w:hAnsi="Book Antiqua" w:cs="Times New Roman"/>
                <w:color w:val="000000" w:themeColor="text1"/>
                <w:sz w:val="20"/>
                <w:szCs w:val="20"/>
                <w:lang w:val="en-GB"/>
              </w:rPr>
              <w:t>our Master</w:t>
            </w:r>
            <w:r w:rsidRPr="008E15CA">
              <w:rPr>
                <w:rFonts w:ascii="Book Antiqua" w:hAnsi="Book Antiqua" w:cs="Times New Roman"/>
                <w:color w:val="000000" w:themeColor="text1"/>
                <w:sz w:val="20"/>
                <w:szCs w:val="20"/>
                <w:lang w:val="en-GB"/>
              </w:rPr>
              <w:t xml:space="preserve"> students, the thesis is the most difficult part of their graduate education. The students have a very short period in which they need to independently design and carry out a research project, during which many of them </w:t>
            </w:r>
            <w:r w:rsidR="0016252B">
              <w:rPr>
                <w:rFonts w:ascii="Book Antiqua" w:hAnsi="Book Antiqua" w:cs="Times New Roman"/>
                <w:color w:val="000000" w:themeColor="text1"/>
                <w:sz w:val="20"/>
                <w:szCs w:val="20"/>
                <w:lang w:val="en-GB"/>
              </w:rPr>
              <w:t>realize</w:t>
            </w:r>
            <w:r w:rsidRPr="008E15CA">
              <w:rPr>
                <w:rFonts w:ascii="Book Antiqua" w:hAnsi="Book Antiqua" w:cs="Times New Roman"/>
                <w:color w:val="000000" w:themeColor="text1"/>
                <w:sz w:val="20"/>
                <w:szCs w:val="20"/>
                <w:lang w:val="en-GB"/>
              </w:rPr>
              <w:t xml:space="preserve"> that the practicalities of doing </w:t>
            </w:r>
            <w:r w:rsidR="0016252B">
              <w:rPr>
                <w:rFonts w:ascii="Book Antiqua" w:hAnsi="Book Antiqua" w:cs="Times New Roman"/>
                <w:color w:val="000000" w:themeColor="text1"/>
                <w:sz w:val="20"/>
                <w:szCs w:val="20"/>
                <w:lang w:val="en-GB"/>
              </w:rPr>
              <w:t xml:space="preserve">actual independent and original </w:t>
            </w:r>
            <w:r w:rsidRPr="008E15CA">
              <w:rPr>
                <w:rFonts w:ascii="Book Antiqua" w:hAnsi="Book Antiqua" w:cs="Times New Roman"/>
                <w:color w:val="000000" w:themeColor="text1"/>
                <w:sz w:val="20"/>
                <w:szCs w:val="20"/>
                <w:lang w:val="en-GB"/>
              </w:rPr>
              <w:t xml:space="preserve">research are much different from </w:t>
            </w:r>
            <w:r w:rsidR="0016252B">
              <w:rPr>
                <w:rFonts w:ascii="Book Antiqua" w:hAnsi="Book Antiqua" w:cs="Times New Roman"/>
                <w:color w:val="000000" w:themeColor="text1"/>
                <w:sz w:val="20"/>
                <w:szCs w:val="20"/>
                <w:lang w:val="en-GB"/>
              </w:rPr>
              <w:t>following a typical course</w:t>
            </w:r>
            <w:r w:rsidRPr="008E15CA">
              <w:rPr>
                <w:rFonts w:ascii="Book Antiqua" w:hAnsi="Book Antiqua" w:cs="Times New Roman"/>
                <w:color w:val="000000" w:themeColor="text1"/>
                <w:sz w:val="20"/>
                <w:szCs w:val="20"/>
                <w:lang w:val="en-GB"/>
              </w:rPr>
              <w:t>. A consistent point of feedback in student evaluations is that our current course offerings do not offer students enough background in research methods to prepare them for the thesis project.</w:t>
            </w:r>
          </w:p>
          <w:p w:rsidR="0016252B" w:rsidRDefault="0016252B" w:rsidP="00723F4A">
            <w:pPr>
              <w:widowControl w:val="0"/>
              <w:rPr>
                <w:rFonts w:ascii="Book Antiqua" w:hAnsi="Book Antiqua" w:cs="Times New Roman"/>
                <w:color w:val="000000" w:themeColor="text1"/>
                <w:sz w:val="20"/>
                <w:szCs w:val="20"/>
                <w:lang w:val="en-GB"/>
              </w:rPr>
            </w:pPr>
          </w:p>
          <w:p w:rsidR="00622015" w:rsidRDefault="00595125" w:rsidP="00622015">
            <w:pPr>
              <w:widowControl w:val="0"/>
              <w:rPr>
                <w:rFonts w:ascii="Book Antiqua" w:hAnsi="Book Antiqua" w:cs="Times New Roman"/>
                <w:color w:val="000000" w:themeColor="text1"/>
                <w:sz w:val="20"/>
                <w:szCs w:val="20"/>
                <w:lang w:val="en-GB"/>
              </w:rPr>
            </w:pPr>
            <w:r w:rsidRPr="008E15CA">
              <w:rPr>
                <w:rFonts w:ascii="Book Antiqua" w:hAnsi="Book Antiqua" w:cs="Times New Roman"/>
                <w:color w:val="000000" w:themeColor="text1"/>
                <w:sz w:val="20"/>
                <w:szCs w:val="20"/>
                <w:lang w:val="en-GB"/>
              </w:rPr>
              <w:t>The purpose of the proposed flipped class</w:t>
            </w:r>
            <w:r w:rsidR="00B76C70">
              <w:rPr>
                <w:rFonts w:ascii="Book Antiqua" w:hAnsi="Book Antiqua" w:cs="Times New Roman"/>
                <w:color w:val="000000" w:themeColor="text1"/>
                <w:sz w:val="20"/>
                <w:szCs w:val="20"/>
                <w:lang w:val="en-GB"/>
              </w:rPr>
              <w:t>room</w:t>
            </w:r>
            <w:r w:rsidRPr="008E15CA">
              <w:rPr>
                <w:rFonts w:ascii="Book Antiqua" w:hAnsi="Book Antiqua" w:cs="Times New Roman"/>
                <w:color w:val="000000" w:themeColor="text1"/>
                <w:sz w:val="20"/>
                <w:szCs w:val="20"/>
                <w:lang w:val="en-GB"/>
              </w:rPr>
              <w:t xml:space="preserve"> is two-fold. </w:t>
            </w:r>
            <w:r w:rsidRPr="008E15CA">
              <w:rPr>
                <w:rFonts w:ascii="Book Antiqua" w:hAnsi="Book Antiqua" w:cs="Times New Roman"/>
                <w:color w:val="000000" w:themeColor="text1"/>
                <w:sz w:val="20"/>
                <w:szCs w:val="20"/>
                <w:lang w:val="en-GB"/>
              </w:rPr>
              <w:lastRenderedPageBreak/>
              <w:t xml:space="preserve">First, we want to offer a course focused on methods of analysis and research techniques that is flexible enough to cater </w:t>
            </w:r>
            <w:r w:rsidR="00B76C70">
              <w:rPr>
                <w:rFonts w:ascii="Book Antiqua" w:hAnsi="Book Antiqua" w:cs="Times New Roman"/>
                <w:color w:val="000000" w:themeColor="text1"/>
                <w:sz w:val="20"/>
                <w:szCs w:val="20"/>
                <w:lang w:val="en-GB"/>
              </w:rPr>
              <w:t>to</w:t>
            </w:r>
            <w:r w:rsidRPr="008E15CA">
              <w:rPr>
                <w:rFonts w:ascii="Book Antiqua" w:hAnsi="Book Antiqua" w:cs="Times New Roman"/>
                <w:color w:val="000000" w:themeColor="text1"/>
                <w:sz w:val="20"/>
                <w:szCs w:val="20"/>
                <w:lang w:val="en-GB"/>
              </w:rPr>
              <w:t xml:space="preserve"> the </w:t>
            </w:r>
            <w:r w:rsidR="0016252B">
              <w:rPr>
                <w:rFonts w:ascii="Book Antiqua" w:hAnsi="Book Antiqua" w:cs="Times New Roman"/>
                <w:color w:val="000000" w:themeColor="text1"/>
                <w:sz w:val="20"/>
                <w:szCs w:val="20"/>
                <w:lang w:val="en-GB"/>
              </w:rPr>
              <w:t xml:space="preserve">widely </w:t>
            </w:r>
            <w:r w:rsidRPr="008E15CA">
              <w:rPr>
                <w:rFonts w:ascii="Book Antiqua" w:hAnsi="Book Antiqua" w:cs="Times New Roman"/>
                <w:color w:val="000000" w:themeColor="text1"/>
                <w:sz w:val="20"/>
                <w:szCs w:val="20"/>
                <w:lang w:val="en-GB"/>
              </w:rPr>
              <w:t xml:space="preserve">different sets of methods and techniques that students will need to write their thesis. Second, we want to relieve our </w:t>
            </w:r>
            <w:r w:rsidR="0016252B">
              <w:rPr>
                <w:rFonts w:ascii="Book Antiqua" w:hAnsi="Book Antiqua" w:cs="Times New Roman"/>
                <w:color w:val="000000" w:themeColor="text1"/>
                <w:sz w:val="20"/>
                <w:szCs w:val="20"/>
                <w:lang w:val="en-GB"/>
              </w:rPr>
              <w:t xml:space="preserve">individual </w:t>
            </w:r>
            <w:r w:rsidRPr="008E15CA">
              <w:rPr>
                <w:rFonts w:ascii="Book Antiqua" w:hAnsi="Book Antiqua" w:cs="Times New Roman"/>
                <w:color w:val="000000" w:themeColor="text1"/>
                <w:sz w:val="20"/>
                <w:szCs w:val="20"/>
                <w:lang w:val="en-GB"/>
              </w:rPr>
              <w:t xml:space="preserve">thesis </w:t>
            </w:r>
            <w:r w:rsidR="0016252B">
              <w:rPr>
                <w:rFonts w:ascii="Book Antiqua" w:hAnsi="Book Antiqua" w:cs="Times New Roman"/>
                <w:color w:val="000000" w:themeColor="text1"/>
                <w:sz w:val="20"/>
                <w:szCs w:val="20"/>
                <w:lang w:val="en-GB"/>
              </w:rPr>
              <w:t>supervisors</w:t>
            </w:r>
            <w:r w:rsidRPr="008E15CA">
              <w:rPr>
                <w:rFonts w:ascii="Book Antiqua" w:hAnsi="Book Antiqua" w:cs="Times New Roman"/>
                <w:color w:val="000000" w:themeColor="text1"/>
                <w:sz w:val="20"/>
                <w:szCs w:val="20"/>
                <w:lang w:val="en-GB"/>
              </w:rPr>
              <w:t xml:space="preserve"> from teaching </w:t>
            </w:r>
            <w:r w:rsidR="0016252B">
              <w:rPr>
                <w:rFonts w:ascii="Book Antiqua" w:hAnsi="Book Antiqua" w:cs="Times New Roman"/>
                <w:color w:val="000000" w:themeColor="text1"/>
                <w:sz w:val="20"/>
                <w:szCs w:val="20"/>
                <w:lang w:val="en-GB"/>
              </w:rPr>
              <w:t xml:space="preserve">(or rehearsing) </w:t>
            </w:r>
            <w:r w:rsidRPr="008E15CA">
              <w:rPr>
                <w:rFonts w:ascii="Book Antiqua" w:hAnsi="Book Antiqua" w:cs="Times New Roman"/>
                <w:color w:val="000000" w:themeColor="text1"/>
                <w:sz w:val="20"/>
                <w:szCs w:val="20"/>
                <w:lang w:val="en-GB"/>
              </w:rPr>
              <w:t>the basics of doing research on an indivi</w:t>
            </w:r>
            <w:r w:rsidR="0016252B">
              <w:rPr>
                <w:rFonts w:ascii="Book Antiqua" w:hAnsi="Book Antiqua" w:cs="Times New Roman"/>
                <w:color w:val="000000" w:themeColor="text1"/>
                <w:sz w:val="20"/>
                <w:szCs w:val="20"/>
                <w:lang w:val="en-GB"/>
              </w:rPr>
              <w:t>dual basis to their supervisees, so that they can focus on their substantive area of expertise with the student.</w:t>
            </w:r>
            <w:r w:rsidRPr="008E15CA">
              <w:rPr>
                <w:rFonts w:ascii="Book Antiqua" w:hAnsi="Book Antiqua" w:cs="Times New Roman"/>
                <w:color w:val="000000" w:themeColor="text1"/>
                <w:sz w:val="20"/>
                <w:szCs w:val="20"/>
                <w:lang w:val="en-GB"/>
              </w:rPr>
              <w:t xml:space="preserve"> </w:t>
            </w:r>
          </w:p>
          <w:p w:rsidR="006359D9" w:rsidRDefault="006359D9" w:rsidP="00622015">
            <w:pPr>
              <w:widowControl w:val="0"/>
              <w:rPr>
                <w:rFonts w:ascii="Book Antiqua" w:hAnsi="Book Antiqua" w:cs="Times New Roman"/>
                <w:color w:val="000000" w:themeColor="text1"/>
                <w:sz w:val="20"/>
                <w:szCs w:val="20"/>
                <w:lang w:val="en-GB"/>
              </w:rPr>
            </w:pPr>
          </w:p>
          <w:p w:rsidR="00622015" w:rsidRPr="00622015" w:rsidRDefault="00622015" w:rsidP="00622015">
            <w:pPr>
              <w:widowControl w:val="0"/>
              <w:rPr>
                <w:rFonts w:ascii="Book Antiqua" w:hAnsi="Book Antiqua" w:cs="Times New Roman"/>
                <w:color w:val="000000" w:themeColor="text1"/>
                <w:sz w:val="20"/>
                <w:szCs w:val="20"/>
                <w:lang w:val="en-GB"/>
              </w:rPr>
            </w:pPr>
            <w:r w:rsidRPr="00622015">
              <w:rPr>
                <w:rFonts w:ascii="Book Antiqua" w:hAnsi="Book Antiqua" w:cs="Times New Roman"/>
                <w:color w:val="000000" w:themeColor="text1"/>
                <w:sz w:val="20"/>
                <w:szCs w:val="20"/>
                <w:lang w:val="en-GB"/>
              </w:rPr>
              <w:t xml:space="preserve">By </w:t>
            </w:r>
            <w:r w:rsidR="00595125" w:rsidRPr="00622015">
              <w:rPr>
                <w:rFonts w:ascii="Book Antiqua" w:hAnsi="Book Antiqua" w:cs="Times New Roman"/>
                <w:color w:val="000000" w:themeColor="text1"/>
                <w:sz w:val="20"/>
                <w:szCs w:val="20"/>
                <w:lang w:val="en-GB"/>
              </w:rPr>
              <w:t xml:space="preserve"> </w:t>
            </w:r>
            <w:r>
              <w:rPr>
                <w:rFonts w:ascii="Book Antiqua" w:hAnsi="Book Antiqua" w:cs="Times New Roman"/>
                <w:color w:val="000000" w:themeColor="text1"/>
                <w:sz w:val="20"/>
                <w:szCs w:val="20"/>
                <w:lang w:val="en-GB"/>
              </w:rPr>
              <w:t>separati</w:t>
            </w:r>
            <w:r w:rsidRPr="00622015">
              <w:rPr>
                <w:rFonts w:ascii="Book Antiqua" w:hAnsi="Book Antiqua" w:cs="Times New Roman"/>
                <w:color w:val="000000" w:themeColor="text1"/>
                <w:sz w:val="20"/>
                <w:szCs w:val="20"/>
                <w:lang w:val="en-GB"/>
              </w:rPr>
              <w:t>n</w:t>
            </w:r>
            <w:r>
              <w:rPr>
                <w:rFonts w:ascii="Book Antiqua" w:hAnsi="Book Antiqua" w:cs="Times New Roman"/>
                <w:color w:val="000000" w:themeColor="text1"/>
                <w:sz w:val="20"/>
                <w:szCs w:val="20"/>
                <w:lang w:val="en-GB"/>
              </w:rPr>
              <w:t>g</w:t>
            </w:r>
            <w:r w:rsidRPr="00622015">
              <w:rPr>
                <w:rFonts w:ascii="Book Antiqua" w:hAnsi="Book Antiqua" w:cs="Times New Roman"/>
                <w:color w:val="000000" w:themeColor="text1"/>
                <w:sz w:val="20"/>
                <w:szCs w:val="20"/>
                <w:lang w:val="en-GB"/>
              </w:rPr>
              <w:t xml:space="preserve"> the acquisition of foundational knowledge in social science methods (online) from the more complicated tasks of understanding and applying that knowledge in an actual research projects (in-class), we hope to offer students a more complete learning experience that will well-prepare them for their own research projects. Having foundational instruction online will provide more flexibility and choice to students, as he or she will be able to focus on the topics most pertinent to their own interests, participate in the online modules in their own time and at their own pace, and going back and forth or revisiting modules when the practicalities of their research project require this. </w:t>
            </w:r>
          </w:p>
          <w:p w:rsidR="00F63B05" w:rsidRPr="00F63B05" w:rsidRDefault="00F63B05" w:rsidP="00B76C70">
            <w:pPr>
              <w:widowControl w:val="0"/>
              <w:rPr>
                <w:rFonts w:ascii="Book Antiqua" w:eastAsia="Times New Roman" w:hAnsi="Book Antiqua" w:cs="Times New Roman"/>
                <w:color w:val="000000" w:themeColor="text1"/>
                <w:sz w:val="20"/>
                <w:szCs w:val="20"/>
                <w:lang w:val="en-GB" w:eastAsia="fr-FR"/>
              </w:rPr>
            </w:pPr>
          </w:p>
        </w:tc>
      </w:tr>
      <w:tr w:rsidR="008E15CA" w:rsidRPr="008E15CA" w:rsidTr="004573A9">
        <w:trPr>
          <w:trHeight w:val="2240"/>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lastRenderedPageBreak/>
              <w:t>Which is the primary audience you target (</w:t>
            </w:r>
            <w:r w:rsidR="00061A9B">
              <w:rPr>
                <w:rFonts w:ascii="Book Antiqua" w:eastAsia="Times New Roman" w:hAnsi="Book Antiqua" w:cs="Times New Roman"/>
                <w:b/>
                <w:bCs/>
                <w:color w:val="000000" w:themeColor="text1"/>
                <w:sz w:val="20"/>
                <w:szCs w:val="20"/>
                <w:lang w:val="en-GB" w:eastAsia="fr-FR"/>
              </w:rPr>
              <w:t>background, previous knowledge)</w:t>
            </w:r>
          </w:p>
        </w:tc>
        <w:tc>
          <w:tcPr>
            <w:tcW w:w="0" w:type="auto"/>
            <w:shd w:val="clear" w:color="auto" w:fill="auto"/>
            <w:tcMar>
              <w:top w:w="68" w:type="dxa"/>
              <w:bottom w:w="68" w:type="dxa"/>
            </w:tcMar>
            <w:vAlign w:val="center"/>
            <w:hideMark/>
          </w:tcPr>
          <w:p w:rsidR="00F63B05" w:rsidRPr="00F63B05" w:rsidRDefault="00B76C70" w:rsidP="002152D3">
            <w:pPr>
              <w:widowControl w:val="0"/>
              <w:rPr>
                <w:rFonts w:ascii="Book Antiqua" w:eastAsia="Times New Roman" w:hAnsi="Book Antiqua" w:cs="Times New Roman"/>
                <w:color w:val="000000" w:themeColor="text1"/>
                <w:sz w:val="20"/>
                <w:szCs w:val="20"/>
                <w:lang w:val="en-GB" w:eastAsia="fr-FR"/>
              </w:rPr>
            </w:pPr>
            <w:r>
              <w:rPr>
                <w:rFonts w:ascii="Book Antiqua" w:eastAsia="Times New Roman" w:hAnsi="Book Antiqua" w:cs="Times New Roman"/>
                <w:color w:val="000000" w:themeColor="text1"/>
                <w:sz w:val="20"/>
                <w:szCs w:val="20"/>
                <w:lang w:val="en-GB" w:eastAsia="fr-FR"/>
              </w:rPr>
              <w:t>Students of the Master in</w:t>
            </w:r>
            <w:r w:rsidR="00FE7EE1" w:rsidRPr="008E15CA">
              <w:rPr>
                <w:rFonts w:ascii="Book Antiqua" w:eastAsia="Times New Roman" w:hAnsi="Book Antiqua" w:cs="Times New Roman"/>
                <w:color w:val="000000" w:themeColor="text1"/>
                <w:sz w:val="20"/>
                <w:szCs w:val="20"/>
                <w:lang w:val="en-GB" w:eastAsia="fr-FR"/>
              </w:rPr>
              <w:t xml:space="preserve"> Public Administration</w:t>
            </w:r>
            <w:r w:rsidR="00845F07" w:rsidRPr="008E15CA">
              <w:rPr>
                <w:rFonts w:ascii="Book Antiqua" w:eastAsia="Times New Roman" w:hAnsi="Book Antiqua" w:cs="Times New Roman"/>
                <w:color w:val="000000" w:themeColor="text1"/>
                <w:sz w:val="20"/>
                <w:szCs w:val="20"/>
                <w:lang w:val="en-GB" w:eastAsia="fr-FR"/>
              </w:rPr>
              <w:t>.</w:t>
            </w:r>
            <w:r w:rsidR="00061A9B">
              <w:rPr>
                <w:rFonts w:ascii="Book Antiqua" w:eastAsia="Times New Roman" w:hAnsi="Book Antiqua" w:cs="Times New Roman"/>
                <w:color w:val="000000" w:themeColor="text1"/>
                <w:sz w:val="20"/>
                <w:szCs w:val="20"/>
                <w:lang w:val="en-GB" w:eastAsia="fr-FR"/>
              </w:rPr>
              <w:t xml:space="preserve"> They</w:t>
            </w:r>
            <w:r w:rsidR="00D51B79" w:rsidRPr="008E15CA">
              <w:rPr>
                <w:rFonts w:ascii="Book Antiqua" w:eastAsia="Times New Roman" w:hAnsi="Book Antiqua" w:cs="Times New Roman"/>
                <w:color w:val="000000" w:themeColor="text1"/>
                <w:sz w:val="20"/>
                <w:szCs w:val="20"/>
                <w:lang w:val="en-GB" w:eastAsia="fr-FR"/>
              </w:rPr>
              <w:t xml:space="preserve"> have </w:t>
            </w:r>
            <w:r w:rsidR="00061A9B">
              <w:rPr>
                <w:rFonts w:ascii="Book Antiqua" w:eastAsia="Times New Roman" w:hAnsi="Book Antiqua" w:cs="Times New Roman"/>
                <w:color w:val="000000" w:themeColor="text1"/>
                <w:sz w:val="20"/>
                <w:szCs w:val="20"/>
                <w:lang w:val="en-GB" w:eastAsia="fr-FR"/>
              </w:rPr>
              <w:t>acquired in-depth knowledge of</w:t>
            </w:r>
            <w:r w:rsidR="00D51B79" w:rsidRPr="008E15CA">
              <w:rPr>
                <w:rFonts w:ascii="Book Antiqua" w:eastAsia="Times New Roman" w:hAnsi="Book Antiqua" w:cs="Times New Roman"/>
                <w:color w:val="000000" w:themeColor="text1"/>
                <w:sz w:val="20"/>
                <w:szCs w:val="20"/>
                <w:lang w:val="en-GB" w:eastAsia="fr-FR"/>
              </w:rPr>
              <w:t xml:space="preserve"> social science research</w:t>
            </w:r>
            <w:r w:rsidR="00061A9B">
              <w:rPr>
                <w:rFonts w:ascii="Book Antiqua" w:eastAsia="Times New Roman" w:hAnsi="Book Antiqua" w:cs="Times New Roman"/>
                <w:color w:val="000000" w:themeColor="text1"/>
                <w:sz w:val="20"/>
                <w:szCs w:val="20"/>
                <w:lang w:val="en-GB" w:eastAsia="fr-FR"/>
              </w:rPr>
              <w:t xml:space="preserve"> design through the </w:t>
            </w:r>
            <w:r>
              <w:rPr>
                <w:rFonts w:ascii="Book Antiqua" w:eastAsia="Times New Roman" w:hAnsi="Book Antiqua" w:cs="Times New Roman"/>
                <w:color w:val="000000" w:themeColor="text1"/>
                <w:sz w:val="20"/>
                <w:szCs w:val="20"/>
                <w:lang w:val="en-GB" w:eastAsia="fr-FR"/>
              </w:rPr>
              <w:t xml:space="preserve">mandatory </w:t>
            </w:r>
            <w:r w:rsidR="00061A9B">
              <w:rPr>
                <w:rFonts w:ascii="Book Antiqua" w:eastAsia="Times New Roman" w:hAnsi="Book Antiqua" w:cs="Times New Roman"/>
                <w:color w:val="000000" w:themeColor="text1"/>
                <w:sz w:val="20"/>
                <w:szCs w:val="20"/>
                <w:lang w:val="en-GB" w:eastAsia="fr-FR"/>
              </w:rPr>
              <w:t>course Research Design</w:t>
            </w:r>
            <w:r>
              <w:rPr>
                <w:rFonts w:ascii="Book Antiqua" w:eastAsia="Times New Roman" w:hAnsi="Book Antiqua" w:cs="Times New Roman"/>
                <w:color w:val="000000" w:themeColor="text1"/>
                <w:sz w:val="20"/>
                <w:szCs w:val="20"/>
                <w:lang w:val="en-GB" w:eastAsia="fr-FR"/>
              </w:rPr>
              <w:t xml:space="preserve"> taken in the previous block. Our students have also </w:t>
            </w:r>
            <w:r w:rsidR="00D51B79" w:rsidRPr="008E15CA">
              <w:rPr>
                <w:rFonts w:ascii="Book Antiqua" w:eastAsia="Times New Roman" w:hAnsi="Book Antiqua" w:cs="Times New Roman"/>
                <w:color w:val="000000" w:themeColor="text1"/>
                <w:sz w:val="20"/>
                <w:szCs w:val="20"/>
                <w:lang w:val="en-GB" w:eastAsia="fr-FR"/>
              </w:rPr>
              <w:t xml:space="preserve"> </w:t>
            </w:r>
            <w:r>
              <w:rPr>
                <w:rFonts w:ascii="Book Antiqua" w:eastAsia="Times New Roman" w:hAnsi="Book Antiqua" w:cs="Times New Roman"/>
                <w:color w:val="000000" w:themeColor="text1"/>
                <w:sz w:val="20"/>
                <w:szCs w:val="20"/>
                <w:lang w:val="en-GB" w:eastAsia="fr-FR"/>
              </w:rPr>
              <w:t>completed a B</w:t>
            </w:r>
            <w:r w:rsidR="00061A9B">
              <w:rPr>
                <w:rFonts w:ascii="Book Antiqua" w:eastAsia="Times New Roman" w:hAnsi="Book Antiqua" w:cs="Times New Roman"/>
                <w:color w:val="000000" w:themeColor="text1"/>
                <w:sz w:val="20"/>
                <w:szCs w:val="20"/>
                <w:lang w:val="en-GB" w:eastAsia="fr-FR"/>
              </w:rPr>
              <w:t>achelor either in Public Administration (</w:t>
            </w:r>
            <w:r>
              <w:rPr>
                <w:rFonts w:ascii="Book Antiqua" w:eastAsia="Times New Roman" w:hAnsi="Book Antiqua" w:cs="Times New Roman"/>
                <w:color w:val="000000" w:themeColor="text1"/>
                <w:sz w:val="20"/>
                <w:szCs w:val="20"/>
                <w:lang w:val="en-GB" w:eastAsia="fr-FR"/>
              </w:rPr>
              <w:t>Leiden University or elsewhere) or in</w:t>
            </w:r>
            <w:r w:rsidR="00061A9B">
              <w:rPr>
                <w:rFonts w:ascii="Book Antiqua" w:eastAsia="Times New Roman" w:hAnsi="Book Antiqua" w:cs="Times New Roman"/>
                <w:color w:val="000000" w:themeColor="text1"/>
                <w:sz w:val="20"/>
                <w:szCs w:val="20"/>
                <w:lang w:val="en-GB" w:eastAsia="fr-FR"/>
              </w:rPr>
              <w:t xml:space="preserve"> a related study with a substantial social science methodology component in the curriculum</w:t>
            </w:r>
            <w:r>
              <w:rPr>
                <w:rFonts w:ascii="Book Antiqua" w:eastAsia="Times New Roman" w:hAnsi="Book Antiqua" w:cs="Times New Roman"/>
                <w:color w:val="000000" w:themeColor="text1"/>
                <w:sz w:val="20"/>
                <w:szCs w:val="20"/>
                <w:lang w:val="en-GB" w:eastAsia="fr-FR"/>
              </w:rPr>
              <w:t xml:space="preserve">. Prospective students who do not fall in either category are required to successfully complete our pre-master programs, </w:t>
            </w:r>
            <w:r w:rsidR="002152D3">
              <w:rPr>
                <w:rFonts w:ascii="Book Antiqua" w:eastAsia="Times New Roman" w:hAnsi="Book Antiqua" w:cs="Times New Roman"/>
                <w:color w:val="000000" w:themeColor="text1"/>
                <w:sz w:val="20"/>
                <w:szCs w:val="20"/>
                <w:lang w:val="en-GB" w:eastAsia="fr-FR"/>
              </w:rPr>
              <w:t xml:space="preserve">including a course on social science research methods, prior to enrolling in the Master program. </w:t>
            </w:r>
            <w:r w:rsidR="00061A9B">
              <w:rPr>
                <w:rFonts w:ascii="Book Antiqua" w:eastAsia="Times New Roman" w:hAnsi="Book Antiqua" w:cs="Times New Roman"/>
                <w:color w:val="000000" w:themeColor="text1"/>
                <w:sz w:val="20"/>
                <w:szCs w:val="20"/>
                <w:lang w:val="en-GB" w:eastAsia="fr-FR"/>
              </w:rPr>
              <w:t>In 2014-15, 18 per cent of the students was non-Dutch (international).</w:t>
            </w:r>
          </w:p>
        </w:tc>
      </w:tr>
      <w:tr w:rsidR="008E15CA" w:rsidRPr="008E15CA" w:rsidTr="004573A9">
        <w:trPr>
          <w:trHeight w:val="1300"/>
        </w:trPr>
        <w:tc>
          <w:tcPr>
            <w:tcW w:w="0" w:type="auto"/>
            <w:shd w:val="clear" w:color="auto" w:fill="auto"/>
            <w:tcMar>
              <w:top w:w="68" w:type="dxa"/>
              <w:bottom w:w="68" w:type="dxa"/>
            </w:tcMar>
            <w:vAlign w:val="center"/>
            <w:hideMark/>
          </w:tcPr>
          <w:p w:rsidR="00F63B05" w:rsidRPr="008E15CA" w:rsidRDefault="00D51B79"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Would you like to reach one target group or do you want to provide the course to different groups?</w:t>
            </w:r>
          </w:p>
          <w:p w:rsidR="00F32FB4" w:rsidRPr="00F63B05" w:rsidRDefault="00F32FB4"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color w:val="000000" w:themeColor="text1"/>
                <w:sz w:val="20"/>
                <w:szCs w:val="20"/>
                <w:lang w:val="en-GB" w:eastAsia="fr-FR"/>
              </w:rPr>
              <w:t>Specify as much as possible (proefstuderen, semester, course,  pre-master, number of students involved,..).</w:t>
            </w:r>
          </w:p>
        </w:tc>
        <w:tc>
          <w:tcPr>
            <w:tcW w:w="0" w:type="auto"/>
            <w:shd w:val="clear" w:color="auto" w:fill="auto"/>
            <w:tcMar>
              <w:top w:w="68" w:type="dxa"/>
              <w:bottom w:w="68" w:type="dxa"/>
            </w:tcMar>
            <w:vAlign w:val="center"/>
            <w:hideMark/>
          </w:tcPr>
          <w:p w:rsidR="00F63B05" w:rsidRDefault="00061A9B" w:rsidP="002152D3">
            <w:pPr>
              <w:widowControl w:val="0"/>
              <w:rPr>
                <w:rFonts w:ascii="Book Antiqua" w:eastAsia="Times New Roman" w:hAnsi="Book Antiqua" w:cs="Times New Roman"/>
                <w:color w:val="000000" w:themeColor="text1"/>
                <w:sz w:val="20"/>
                <w:szCs w:val="20"/>
                <w:lang w:val="en-GB" w:eastAsia="fr-FR"/>
              </w:rPr>
            </w:pPr>
            <w:r>
              <w:rPr>
                <w:rFonts w:ascii="Book Antiqua" w:eastAsia="Times New Roman" w:hAnsi="Book Antiqua" w:cs="Times New Roman"/>
                <w:color w:val="000000" w:themeColor="text1"/>
                <w:sz w:val="20"/>
                <w:szCs w:val="20"/>
                <w:lang w:val="en-GB" w:eastAsia="fr-FR"/>
              </w:rPr>
              <w:t xml:space="preserve">See also above. </w:t>
            </w:r>
            <w:r w:rsidR="00F41C78" w:rsidRPr="008E15CA">
              <w:rPr>
                <w:rFonts w:ascii="Book Antiqua" w:eastAsia="Times New Roman" w:hAnsi="Book Antiqua" w:cs="Times New Roman"/>
                <w:color w:val="000000" w:themeColor="text1"/>
                <w:sz w:val="20"/>
                <w:szCs w:val="20"/>
                <w:lang w:val="en-GB" w:eastAsia="fr-FR"/>
              </w:rPr>
              <w:t xml:space="preserve">The primary target group are the students of the </w:t>
            </w:r>
            <w:r w:rsidR="002152D3">
              <w:rPr>
                <w:rFonts w:ascii="Book Antiqua" w:eastAsia="Times New Roman" w:hAnsi="Book Antiqua" w:cs="Times New Roman"/>
                <w:color w:val="000000" w:themeColor="text1"/>
                <w:sz w:val="20"/>
                <w:szCs w:val="20"/>
                <w:lang w:val="en-GB" w:eastAsia="fr-FR"/>
              </w:rPr>
              <w:t>Master</w:t>
            </w:r>
            <w:r w:rsidR="00F51F1A" w:rsidRPr="008E15CA">
              <w:rPr>
                <w:rFonts w:ascii="Book Antiqua" w:eastAsia="Times New Roman" w:hAnsi="Book Antiqua" w:cs="Times New Roman"/>
                <w:color w:val="000000" w:themeColor="text1"/>
                <w:sz w:val="20"/>
                <w:szCs w:val="20"/>
                <w:lang w:val="en-GB" w:eastAsia="fr-FR"/>
              </w:rPr>
              <w:t xml:space="preserve"> </w:t>
            </w:r>
            <w:r w:rsidR="002152D3">
              <w:rPr>
                <w:rFonts w:ascii="Book Antiqua" w:eastAsia="Times New Roman" w:hAnsi="Book Antiqua" w:cs="Times New Roman"/>
                <w:color w:val="000000" w:themeColor="text1"/>
                <w:sz w:val="20"/>
                <w:szCs w:val="20"/>
                <w:lang w:val="en-GB" w:eastAsia="fr-FR"/>
              </w:rPr>
              <w:t>program</w:t>
            </w:r>
            <w:r w:rsidR="00F51F1A" w:rsidRPr="008E15CA">
              <w:rPr>
                <w:rFonts w:ascii="Book Antiqua" w:eastAsia="Times New Roman" w:hAnsi="Book Antiqua" w:cs="Times New Roman"/>
                <w:color w:val="000000" w:themeColor="text1"/>
                <w:sz w:val="20"/>
                <w:szCs w:val="20"/>
                <w:lang w:val="en-GB" w:eastAsia="fr-FR"/>
              </w:rPr>
              <w:t xml:space="preserve"> in Public Administration</w:t>
            </w:r>
            <w:r w:rsidR="003669C3" w:rsidRPr="008E15CA">
              <w:rPr>
                <w:rFonts w:ascii="Book Antiqua" w:eastAsia="Times New Roman" w:hAnsi="Book Antiqua" w:cs="Times New Roman"/>
                <w:color w:val="000000" w:themeColor="text1"/>
                <w:sz w:val="20"/>
                <w:szCs w:val="20"/>
                <w:lang w:val="en-GB" w:eastAsia="fr-FR"/>
              </w:rPr>
              <w:t xml:space="preserve"> (</w:t>
            </w:r>
            <w:r w:rsidR="00597E0B">
              <w:rPr>
                <w:rFonts w:ascii="Book Antiqua" w:eastAsia="Times New Roman" w:hAnsi="Book Antiqua" w:cs="Times New Roman"/>
                <w:color w:val="000000" w:themeColor="text1"/>
                <w:sz w:val="20"/>
                <w:szCs w:val="20"/>
                <w:lang w:val="en-GB" w:eastAsia="fr-FR"/>
              </w:rPr>
              <w:t xml:space="preserve">70 and 45 </w:t>
            </w:r>
            <w:r w:rsidR="003669C3" w:rsidRPr="008E15CA">
              <w:rPr>
                <w:rFonts w:ascii="Book Antiqua" w:eastAsia="Times New Roman" w:hAnsi="Book Antiqua" w:cs="Times New Roman"/>
                <w:color w:val="000000" w:themeColor="text1"/>
                <w:sz w:val="20"/>
                <w:szCs w:val="20"/>
                <w:lang w:val="en-GB" w:eastAsia="fr-FR"/>
              </w:rPr>
              <w:t>students</w:t>
            </w:r>
            <w:r w:rsidR="00597E0B">
              <w:rPr>
                <w:rFonts w:ascii="Book Antiqua" w:eastAsia="Times New Roman" w:hAnsi="Book Antiqua" w:cs="Times New Roman"/>
                <w:color w:val="000000" w:themeColor="text1"/>
                <w:sz w:val="20"/>
                <w:szCs w:val="20"/>
                <w:lang w:val="en-GB" w:eastAsia="fr-FR"/>
              </w:rPr>
              <w:t xml:space="preserve"> for the September and February cohorts</w:t>
            </w:r>
            <w:r w:rsidR="003669C3" w:rsidRPr="008E15CA">
              <w:rPr>
                <w:rFonts w:ascii="Book Antiqua" w:eastAsia="Times New Roman" w:hAnsi="Book Antiqua" w:cs="Times New Roman"/>
                <w:color w:val="000000" w:themeColor="text1"/>
                <w:sz w:val="20"/>
                <w:szCs w:val="20"/>
                <w:lang w:val="en-GB" w:eastAsia="fr-FR"/>
              </w:rPr>
              <w:t>)</w:t>
            </w:r>
            <w:r w:rsidR="00F41C78" w:rsidRPr="008E15CA">
              <w:rPr>
                <w:rFonts w:ascii="Book Antiqua" w:eastAsia="Times New Roman" w:hAnsi="Book Antiqua" w:cs="Times New Roman"/>
                <w:color w:val="000000" w:themeColor="text1"/>
                <w:sz w:val="20"/>
                <w:szCs w:val="20"/>
                <w:lang w:val="en-GB" w:eastAsia="fr-FR"/>
              </w:rPr>
              <w:t xml:space="preserve">. The audience could certainly be </w:t>
            </w:r>
            <w:r w:rsidR="003669C3" w:rsidRPr="008E15CA">
              <w:rPr>
                <w:rFonts w:ascii="Book Antiqua" w:eastAsia="Times New Roman" w:hAnsi="Book Antiqua" w:cs="Times New Roman"/>
                <w:color w:val="000000" w:themeColor="text1"/>
                <w:sz w:val="20"/>
                <w:szCs w:val="20"/>
                <w:lang w:val="en-GB" w:eastAsia="fr-FR"/>
              </w:rPr>
              <w:t xml:space="preserve">adapted and expanded afterwards, notably to the students of other </w:t>
            </w:r>
            <w:r w:rsidR="002152D3">
              <w:rPr>
                <w:rFonts w:ascii="Book Antiqua" w:eastAsia="Times New Roman" w:hAnsi="Book Antiqua" w:cs="Times New Roman"/>
                <w:color w:val="000000" w:themeColor="text1"/>
                <w:sz w:val="20"/>
                <w:szCs w:val="20"/>
                <w:lang w:val="en-GB" w:eastAsia="fr-FR"/>
              </w:rPr>
              <w:t>Master programs</w:t>
            </w:r>
            <w:r w:rsidR="003669C3" w:rsidRPr="008E15CA">
              <w:rPr>
                <w:rFonts w:ascii="Book Antiqua" w:eastAsia="Times New Roman" w:hAnsi="Book Antiqua" w:cs="Times New Roman"/>
                <w:color w:val="000000" w:themeColor="text1"/>
                <w:sz w:val="20"/>
                <w:szCs w:val="20"/>
                <w:lang w:val="en-GB" w:eastAsia="fr-FR"/>
              </w:rPr>
              <w:t xml:space="preserve"> </w:t>
            </w:r>
            <w:r w:rsidR="001B1D07" w:rsidRPr="008E15CA">
              <w:rPr>
                <w:rFonts w:ascii="Book Antiqua" w:eastAsia="Times New Roman" w:hAnsi="Book Antiqua" w:cs="Times New Roman"/>
                <w:color w:val="000000" w:themeColor="text1"/>
                <w:sz w:val="20"/>
                <w:szCs w:val="20"/>
                <w:lang w:val="en-GB" w:eastAsia="fr-FR"/>
              </w:rPr>
              <w:t>offered by the department</w:t>
            </w:r>
            <w:r w:rsidR="00597E0B">
              <w:rPr>
                <w:rFonts w:ascii="Book Antiqua" w:eastAsia="Times New Roman" w:hAnsi="Book Antiqua" w:cs="Times New Roman"/>
                <w:color w:val="000000" w:themeColor="text1"/>
                <w:sz w:val="20"/>
                <w:szCs w:val="20"/>
                <w:lang w:val="en-GB" w:eastAsia="fr-FR"/>
              </w:rPr>
              <w:t xml:space="preserve"> (Crisis and Security Management, Management van de Publieke Sector</w:t>
            </w:r>
            <w:r w:rsidR="002152D3">
              <w:rPr>
                <w:rFonts w:ascii="Book Antiqua" w:eastAsia="Times New Roman" w:hAnsi="Book Antiqua" w:cs="Times New Roman"/>
                <w:color w:val="000000" w:themeColor="text1"/>
                <w:sz w:val="20"/>
                <w:szCs w:val="20"/>
                <w:lang w:val="en-GB" w:eastAsia="fr-FR"/>
              </w:rPr>
              <w:t xml:space="preserve">) </w:t>
            </w:r>
            <w:r w:rsidR="00597E0B">
              <w:rPr>
                <w:rFonts w:ascii="Book Antiqua" w:eastAsia="Times New Roman" w:hAnsi="Book Antiqua" w:cs="Times New Roman"/>
                <w:color w:val="000000" w:themeColor="text1"/>
                <w:sz w:val="20"/>
                <w:szCs w:val="20"/>
                <w:lang w:val="en-GB" w:eastAsia="fr-FR"/>
              </w:rPr>
              <w:t>that have a similar structure with respect to preparator</w:t>
            </w:r>
            <w:r w:rsidR="002152D3">
              <w:rPr>
                <w:rFonts w:ascii="Book Antiqua" w:eastAsia="Times New Roman" w:hAnsi="Book Antiqua" w:cs="Times New Roman"/>
                <w:color w:val="000000" w:themeColor="text1"/>
                <w:sz w:val="20"/>
                <w:szCs w:val="20"/>
                <w:lang w:val="en-GB" w:eastAsia="fr-FR"/>
              </w:rPr>
              <w:t>y courses for the thesis project.</w:t>
            </w:r>
            <w:r w:rsidR="00597E0B">
              <w:rPr>
                <w:rFonts w:ascii="Book Antiqua" w:eastAsia="Times New Roman" w:hAnsi="Book Antiqua" w:cs="Times New Roman"/>
                <w:color w:val="000000" w:themeColor="text1"/>
                <w:sz w:val="20"/>
                <w:szCs w:val="20"/>
                <w:lang w:val="en-GB" w:eastAsia="fr-FR"/>
              </w:rPr>
              <w:t xml:space="preserve"> </w:t>
            </w:r>
            <w:r w:rsidR="002152D3">
              <w:rPr>
                <w:rFonts w:ascii="Book Antiqua" w:eastAsia="Times New Roman" w:hAnsi="Book Antiqua" w:cs="Times New Roman"/>
                <w:color w:val="000000" w:themeColor="text1"/>
                <w:sz w:val="20"/>
                <w:szCs w:val="20"/>
                <w:lang w:val="en-GB" w:eastAsia="fr-FR"/>
              </w:rPr>
              <w:t>The course could also serve</w:t>
            </w:r>
            <w:r w:rsidR="00597E0B">
              <w:rPr>
                <w:rFonts w:ascii="Book Antiqua" w:eastAsia="Times New Roman" w:hAnsi="Book Antiqua" w:cs="Times New Roman"/>
                <w:color w:val="000000" w:themeColor="text1"/>
                <w:sz w:val="20"/>
                <w:szCs w:val="20"/>
                <w:lang w:val="en-GB" w:eastAsia="fr-FR"/>
              </w:rPr>
              <w:t xml:space="preserve"> as background material for students in the Research Master Political Science and Public Administration (joint CROHO with the department of Political Science in FSW)</w:t>
            </w:r>
            <w:r w:rsidR="001B1D07" w:rsidRPr="008E15CA">
              <w:rPr>
                <w:rFonts w:ascii="Book Antiqua" w:eastAsia="Times New Roman" w:hAnsi="Book Antiqua" w:cs="Times New Roman"/>
                <w:color w:val="000000" w:themeColor="text1"/>
                <w:sz w:val="20"/>
                <w:szCs w:val="20"/>
                <w:lang w:val="en-GB" w:eastAsia="fr-FR"/>
              </w:rPr>
              <w:t>.</w:t>
            </w:r>
          </w:p>
          <w:p w:rsidR="00597E0B" w:rsidRPr="00F63B05" w:rsidRDefault="00597E0B" w:rsidP="00597E0B">
            <w:pPr>
              <w:widowControl w:val="0"/>
              <w:rPr>
                <w:rFonts w:ascii="Book Antiqua" w:eastAsia="Times New Roman" w:hAnsi="Book Antiqua" w:cs="Times New Roman"/>
                <w:color w:val="000000" w:themeColor="text1"/>
                <w:sz w:val="20"/>
                <w:szCs w:val="20"/>
                <w:lang w:val="en-GB" w:eastAsia="fr-FR"/>
              </w:rPr>
            </w:pPr>
          </w:p>
        </w:tc>
      </w:tr>
      <w:tr w:rsidR="008E15CA" w:rsidRPr="008E15CA" w:rsidTr="004573A9">
        <w:trPr>
          <w:trHeight w:val="1398"/>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Is it a new course or an existing course to be adjusted so that it can be given online? existing</w:t>
            </w:r>
          </w:p>
        </w:tc>
        <w:tc>
          <w:tcPr>
            <w:tcW w:w="0" w:type="auto"/>
            <w:shd w:val="clear" w:color="auto" w:fill="auto"/>
            <w:tcMar>
              <w:top w:w="68" w:type="dxa"/>
              <w:bottom w:w="68" w:type="dxa"/>
            </w:tcMar>
            <w:vAlign w:val="center"/>
            <w:hideMark/>
          </w:tcPr>
          <w:p w:rsidR="00F63B05" w:rsidRPr="00F63B05" w:rsidRDefault="003669C3" w:rsidP="00061A9B">
            <w:pPr>
              <w:widowControl w:val="0"/>
              <w:rPr>
                <w:rFonts w:ascii="Book Antiqua" w:eastAsia="Times New Roman" w:hAnsi="Book Antiqua" w:cs="Times New Roman"/>
                <w:color w:val="000000" w:themeColor="text1"/>
                <w:sz w:val="20"/>
                <w:szCs w:val="20"/>
                <w:lang w:val="en-GB" w:eastAsia="fr-FR"/>
              </w:rPr>
            </w:pPr>
            <w:r w:rsidRPr="008E15CA">
              <w:rPr>
                <w:rFonts w:ascii="Book Antiqua" w:eastAsia="Times New Roman" w:hAnsi="Book Antiqua" w:cs="Times New Roman"/>
                <w:color w:val="000000" w:themeColor="text1"/>
                <w:sz w:val="20"/>
                <w:szCs w:val="20"/>
                <w:lang w:val="en-GB" w:eastAsia="fr-FR"/>
              </w:rPr>
              <w:t>Thi</w:t>
            </w:r>
            <w:r w:rsidR="0046633D" w:rsidRPr="008E15CA">
              <w:rPr>
                <w:rFonts w:ascii="Book Antiqua" w:eastAsia="Times New Roman" w:hAnsi="Book Antiqua" w:cs="Times New Roman"/>
                <w:color w:val="000000" w:themeColor="text1"/>
                <w:sz w:val="20"/>
                <w:szCs w:val="20"/>
                <w:lang w:val="en-GB" w:eastAsia="fr-FR"/>
              </w:rPr>
              <w:t>s</w:t>
            </w:r>
            <w:r w:rsidRPr="008E15CA">
              <w:rPr>
                <w:rFonts w:ascii="Book Antiqua" w:eastAsia="Times New Roman" w:hAnsi="Book Antiqua" w:cs="Times New Roman"/>
                <w:color w:val="000000" w:themeColor="text1"/>
                <w:sz w:val="20"/>
                <w:szCs w:val="20"/>
                <w:lang w:val="en-GB" w:eastAsia="fr-FR"/>
              </w:rPr>
              <w:t xml:space="preserve"> is an existing course</w:t>
            </w:r>
            <w:r w:rsidR="002152D3">
              <w:rPr>
                <w:rFonts w:ascii="Book Antiqua" w:eastAsia="Times New Roman" w:hAnsi="Book Antiqua" w:cs="Times New Roman"/>
                <w:color w:val="000000" w:themeColor="text1"/>
                <w:sz w:val="20"/>
                <w:szCs w:val="20"/>
                <w:lang w:val="en-GB" w:eastAsia="fr-FR"/>
              </w:rPr>
              <w:t>,</w:t>
            </w:r>
            <w:r w:rsidRPr="008E15CA">
              <w:rPr>
                <w:rFonts w:ascii="Book Antiqua" w:eastAsia="Times New Roman" w:hAnsi="Book Antiqua" w:cs="Times New Roman"/>
                <w:color w:val="000000" w:themeColor="text1"/>
                <w:sz w:val="20"/>
                <w:szCs w:val="20"/>
                <w:lang w:val="en-GB" w:eastAsia="fr-FR"/>
              </w:rPr>
              <w:t xml:space="preserve"> that would be adjusted to be taught online</w:t>
            </w:r>
            <w:r w:rsidR="00061A9B">
              <w:rPr>
                <w:rFonts w:ascii="Book Antiqua" w:eastAsia="Times New Roman" w:hAnsi="Book Antiqua" w:cs="Times New Roman"/>
                <w:color w:val="000000" w:themeColor="text1"/>
                <w:sz w:val="20"/>
                <w:szCs w:val="20"/>
                <w:lang w:val="en-GB" w:eastAsia="fr-FR"/>
              </w:rPr>
              <w:t xml:space="preserve"> for a significant part</w:t>
            </w:r>
            <w:r w:rsidRPr="008E15CA">
              <w:rPr>
                <w:rFonts w:ascii="Book Antiqua" w:eastAsia="Times New Roman" w:hAnsi="Book Antiqua" w:cs="Times New Roman"/>
                <w:color w:val="000000" w:themeColor="text1"/>
                <w:sz w:val="20"/>
                <w:szCs w:val="20"/>
                <w:lang w:val="en-GB" w:eastAsia="fr-FR"/>
              </w:rPr>
              <w:t>.</w:t>
            </w:r>
          </w:p>
        </w:tc>
      </w:tr>
      <w:tr w:rsidR="008E15CA" w:rsidRPr="008E15CA" w:rsidTr="004573A9">
        <w:trPr>
          <w:trHeight w:val="3299"/>
        </w:trPr>
        <w:tc>
          <w:tcPr>
            <w:tcW w:w="0" w:type="auto"/>
            <w:shd w:val="clear" w:color="auto" w:fill="auto"/>
            <w:tcMar>
              <w:top w:w="68" w:type="dxa"/>
              <w:bottom w:w="68" w:type="dxa"/>
            </w:tcMar>
            <w:vAlign w:val="center"/>
            <w:hideMark/>
          </w:tcPr>
          <w:p w:rsidR="00723F4A" w:rsidRPr="00F63B05" w:rsidRDefault="00723F4A"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lastRenderedPageBreak/>
              <w:t>A brief description of your SPOC</w:t>
            </w:r>
          </w:p>
        </w:tc>
        <w:tc>
          <w:tcPr>
            <w:tcW w:w="0" w:type="auto"/>
            <w:shd w:val="clear" w:color="auto" w:fill="auto"/>
            <w:tcMar>
              <w:top w:w="68" w:type="dxa"/>
              <w:bottom w:w="68" w:type="dxa"/>
            </w:tcMar>
            <w:vAlign w:val="center"/>
            <w:hideMark/>
          </w:tcPr>
          <w:p w:rsidR="00E97D3A" w:rsidRPr="00E97D3A" w:rsidRDefault="00723F4A" w:rsidP="006E2F9A">
            <w:pPr>
              <w:widowControl w:val="0"/>
              <w:rPr>
                <w:rFonts w:ascii="Book Antiqua" w:eastAsia="Times New Roman" w:hAnsi="Book Antiqua" w:cs="Times New Roman"/>
                <w:color w:val="000000" w:themeColor="text1"/>
                <w:sz w:val="20"/>
                <w:szCs w:val="20"/>
                <w:lang w:val="en-GB" w:eastAsia="fr-FR"/>
              </w:rPr>
            </w:pPr>
            <w:r w:rsidRPr="00E97D3A">
              <w:rPr>
                <w:rFonts w:ascii="Book Antiqua" w:eastAsia="Times New Roman" w:hAnsi="Book Antiqua" w:cs="Times New Roman"/>
                <w:color w:val="000000" w:themeColor="text1"/>
                <w:sz w:val="20"/>
                <w:szCs w:val="20"/>
                <w:lang w:val="en-GB" w:eastAsia="fr-FR"/>
              </w:rPr>
              <w:t>The goal of this course is to help students develop research skills in qual</w:t>
            </w:r>
            <w:r w:rsidR="00E97D3A" w:rsidRPr="00E97D3A">
              <w:rPr>
                <w:rFonts w:ascii="Book Antiqua" w:eastAsia="Times New Roman" w:hAnsi="Book Antiqua" w:cs="Times New Roman"/>
                <w:color w:val="000000" w:themeColor="text1"/>
                <w:sz w:val="20"/>
                <w:szCs w:val="20"/>
                <w:lang w:val="en-GB" w:eastAsia="fr-FR"/>
              </w:rPr>
              <w:t xml:space="preserve">itative or quantitative methods, which they can </w:t>
            </w:r>
            <w:r w:rsidR="005A0124">
              <w:rPr>
                <w:rFonts w:ascii="Book Antiqua" w:eastAsia="Times New Roman" w:hAnsi="Book Antiqua" w:cs="Times New Roman"/>
                <w:color w:val="000000" w:themeColor="text1"/>
                <w:sz w:val="20"/>
                <w:szCs w:val="20"/>
                <w:lang w:val="en-GB" w:eastAsia="fr-FR"/>
              </w:rPr>
              <w:t>use</w:t>
            </w:r>
            <w:r w:rsidR="00E97D3A" w:rsidRPr="00E97D3A">
              <w:rPr>
                <w:rFonts w:ascii="Book Antiqua" w:eastAsia="Times New Roman" w:hAnsi="Book Antiqua" w:cs="Times New Roman"/>
                <w:color w:val="000000" w:themeColor="text1"/>
                <w:sz w:val="20"/>
                <w:szCs w:val="20"/>
                <w:lang w:val="en-GB" w:eastAsia="fr-FR"/>
              </w:rPr>
              <w:t xml:space="preserve"> </w:t>
            </w:r>
            <w:r w:rsidR="005A0124">
              <w:rPr>
                <w:rFonts w:ascii="Book Antiqua" w:eastAsia="Times New Roman" w:hAnsi="Book Antiqua" w:cs="Times New Roman"/>
                <w:color w:val="000000" w:themeColor="text1"/>
                <w:sz w:val="20"/>
                <w:szCs w:val="20"/>
                <w:lang w:val="en-GB" w:eastAsia="fr-FR"/>
              </w:rPr>
              <w:t>in</w:t>
            </w:r>
            <w:r w:rsidR="00E97D3A" w:rsidRPr="00E97D3A">
              <w:rPr>
                <w:rFonts w:ascii="Book Antiqua" w:eastAsia="Times New Roman" w:hAnsi="Book Antiqua" w:cs="Times New Roman"/>
                <w:color w:val="000000" w:themeColor="text1"/>
                <w:sz w:val="20"/>
                <w:szCs w:val="20"/>
                <w:lang w:val="en-GB" w:eastAsia="fr-FR"/>
              </w:rPr>
              <w:t xml:space="preserve"> their individual thesis projects</w:t>
            </w:r>
            <w:r w:rsidRPr="00E97D3A">
              <w:rPr>
                <w:rFonts w:ascii="Book Antiqua" w:eastAsia="Times New Roman" w:hAnsi="Book Antiqua" w:cs="Times New Roman"/>
                <w:color w:val="000000" w:themeColor="text1"/>
                <w:sz w:val="20"/>
                <w:szCs w:val="20"/>
                <w:lang w:val="en-GB" w:eastAsia="fr-FR"/>
              </w:rPr>
              <w:t>.</w:t>
            </w:r>
            <w:r w:rsidR="00E97D3A" w:rsidRPr="00E97D3A">
              <w:rPr>
                <w:rFonts w:ascii="Book Antiqua" w:eastAsia="Times New Roman" w:hAnsi="Book Antiqua" w:cs="Times New Roman"/>
                <w:color w:val="000000" w:themeColor="text1"/>
                <w:sz w:val="20"/>
                <w:szCs w:val="20"/>
                <w:lang w:val="en-GB" w:eastAsia="fr-FR"/>
              </w:rPr>
              <w:t xml:space="preserve"> Through online instruction and in-class meetings, </w:t>
            </w:r>
            <w:r w:rsidRPr="00E97D3A">
              <w:rPr>
                <w:rFonts w:ascii="Book Antiqua" w:eastAsia="Times New Roman" w:hAnsi="Book Antiqua" w:cs="Times New Roman"/>
                <w:color w:val="000000" w:themeColor="text1"/>
                <w:sz w:val="20"/>
                <w:szCs w:val="20"/>
                <w:lang w:val="en-GB" w:eastAsia="fr-FR"/>
              </w:rPr>
              <w:t xml:space="preserve">  students will learn how to select and apply appropriate research methods for the kinds of research questions that are typically asked in public administration</w:t>
            </w:r>
            <w:r w:rsidR="00E97D3A" w:rsidRPr="00E97D3A">
              <w:rPr>
                <w:rFonts w:ascii="Book Antiqua" w:eastAsia="Times New Roman" w:hAnsi="Book Antiqua" w:cs="Times New Roman"/>
                <w:color w:val="000000" w:themeColor="text1"/>
                <w:sz w:val="20"/>
                <w:szCs w:val="20"/>
                <w:lang w:val="en-GB" w:eastAsia="fr-FR"/>
              </w:rPr>
              <w:t xml:space="preserve">. Through an interactive online environment, students will acquire foundational knowledge in social science research methods. Yet, for a true learning-by-doing experience, it is important to have a face-to-face component of </w:t>
            </w:r>
            <w:r w:rsidR="006E2F9A">
              <w:rPr>
                <w:rFonts w:ascii="Book Antiqua" w:eastAsia="Times New Roman" w:hAnsi="Book Antiqua" w:cs="Times New Roman"/>
                <w:color w:val="000000" w:themeColor="text1"/>
                <w:sz w:val="20"/>
                <w:szCs w:val="20"/>
                <w:lang w:val="en-GB" w:eastAsia="fr-FR"/>
              </w:rPr>
              <w:t xml:space="preserve">the </w:t>
            </w:r>
            <w:r w:rsidR="00E97D3A" w:rsidRPr="00E97D3A">
              <w:rPr>
                <w:rFonts w:ascii="Book Antiqua" w:eastAsia="Times New Roman" w:hAnsi="Book Antiqua" w:cs="Times New Roman"/>
                <w:color w:val="000000" w:themeColor="text1"/>
                <w:sz w:val="20"/>
                <w:szCs w:val="20"/>
                <w:lang w:val="en-GB" w:eastAsia="fr-FR"/>
              </w:rPr>
              <w:t xml:space="preserve">course, </w:t>
            </w:r>
            <w:r w:rsidR="006E2F9A">
              <w:rPr>
                <w:rFonts w:ascii="Book Antiqua" w:eastAsia="Times New Roman" w:hAnsi="Book Antiqua" w:cs="Times New Roman"/>
                <w:color w:val="000000" w:themeColor="text1"/>
                <w:sz w:val="20"/>
                <w:szCs w:val="20"/>
                <w:lang w:val="en-GB" w:eastAsia="fr-FR"/>
              </w:rPr>
              <w:t>during</w:t>
            </w:r>
            <w:r w:rsidR="00E97D3A" w:rsidRPr="00E97D3A">
              <w:rPr>
                <w:rFonts w:ascii="Book Antiqua" w:eastAsia="Times New Roman" w:hAnsi="Book Antiqua" w:cs="Times New Roman"/>
                <w:color w:val="000000" w:themeColor="text1"/>
                <w:sz w:val="20"/>
                <w:szCs w:val="20"/>
                <w:lang w:val="en-GB" w:eastAsia="fr-FR"/>
              </w:rPr>
              <w:t xml:space="preserve"> which students can engage in group-based learning activities and receive direct supervision from a faculty member. The in-class meetings will therefore compliment the online learning </w:t>
            </w:r>
            <w:r w:rsidR="005A0124">
              <w:rPr>
                <w:rFonts w:ascii="Book Antiqua" w:eastAsia="Times New Roman" w:hAnsi="Book Antiqua" w:cs="Times New Roman"/>
                <w:color w:val="000000" w:themeColor="text1"/>
                <w:sz w:val="20"/>
                <w:szCs w:val="20"/>
                <w:lang w:val="en-GB" w:eastAsia="fr-FR"/>
              </w:rPr>
              <w:t>environment</w:t>
            </w:r>
            <w:r w:rsidR="00E97D3A" w:rsidRPr="00E97D3A">
              <w:rPr>
                <w:rFonts w:ascii="Book Antiqua" w:eastAsia="Times New Roman" w:hAnsi="Book Antiqua" w:cs="Times New Roman"/>
                <w:color w:val="000000" w:themeColor="text1"/>
                <w:sz w:val="20"/>
                <w:szCs w:val="20"/>
                <w:lang w:val="en-GB" w:eastAsia="fr-FR"/>
              </w:rPr>
              <w:t xml:space="preserve"> by focusing on more complicated tasks, such as helping students apply the acquired knowledge to their own research projects and practicing research techniques and methods of analysis. </w:t>
            </w:r>
          </w:p>
          <w:p w:rsidR="00723F4A" w:rsidRPr="00E97D3A" w:rsidRDefault="00723F4A" w:rsidP="00E97D3A">
            <w:pPr>
              <w:widowControl w:val="0"/>
              <w:rPr>
                <w:rFonts w:ascii="Book Antiqua" w:eastAsia="Times New Roman" w:hAnsi="Book Antiqua" w:cs="Times New Roman"/>
                <w:color w:val="000000" w:themeColor="text1"/>
                <w:sz w:val="20"/>
                <w:szCs w:val="20"/>
                <w:highlight w:val="yellow"/>
                <w:lang w:val="en-GB" w:eastAsia="fr-FR"/>
              </w:rPr>
            </w:pPr>
            <w:r w:rsidRPr="002152D3">
              <w:rPr>
                <w:rFonts w:ascii="Book Antiqua" w:eastAsia="Times New Roman" w:hAnsi="Book Antiqua" w:cs="Times New Roman"/>
                <w:color w:val="000000" w:themeColor="text1"/>
                <w:sz w:val="20"/>
                <w:szCs w:val="20"/>
                <w:highlight w:val="yellow"/>
                <w:lang w:val="en-GB" w:eastAsia="fr-FR"/>
              </w:rPr>
              <w:t xml:space="preserve"> </w:t>
            </w:r>
          </w:p>
        </w:tc>
      </w:tr>
      <w:tr w:rsidR="004573A9" w:rsidRPr="008E15CA" w:rsidTr="00A20FEA">
        <w:trPr>
          <w:trHeight w:val="910"/>
        </w:trPr>
        <w:tc>
          <w:tcPr>
            <w:tcW w:w="0" w:type="auto"/>
            <w:shd w:val="clear" w:color="auto" w:fill="auto"/>
            <w:tcMar>
              <w:top w:w="68" w:type="dxa"/>
              <w:bottom w:w="68" w:type="dxa"/>
            </w:tcMar>
            <w:vAlign w:val="center"/>
            <w:hideMark/>
          </w:tcPr>
          <w:p w:rsidR="008E15CA" w:rsidRPr="008E15CA" w:rsidRDefault="00723F4A" w:rsidP="008E15CA">
            <w:pPr>
              <w:widowControl w:val="0"/>
              <w:rPr>
                <w:rFonts w:ascii="Book Antiqua" w:eastAsia="Times New Roman" w:hAnsi="Book Antiqua" w:cs="Times New Roman"/>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What are the learning outcomes for the SPOC?</w:t>
            </w:r>
            <w:r w:rsidR="008E15CA" w:rsidRPr="008E15CA">
              <w:rPr>
                <w:rFonts w:ascii="Book Antiqua" w:eastAsia="Times New Roman" w:hAnsi="Book Antiqua" w:cs="Times New Roman"/>
                <w:color w:val="000000" w:themeColor="text1"/>
                <w:sz w:val="20"/>
                <w:szCs w:val="20"/>
                <w:lang w:val="en-GB" w:eastAsia="fr-FR"/>
              </w:rPr>
              <w:t xml:space="preserve"> </w:t>
            </w:r>
          </w:p>
          <w:p w:rsidR="008E15CA" w:rsidRPr="008E15CA" w:rsidRDefault="008E15CA" w:rsidP="008E15CA">
            <w:pPr>
              <w:widowControl w:val="0"/>
              <w:rPr>
                <w:rFonts w:ascii="Book Antiqua" w:eastAsia="Times New Roman" w:hAnsi="Book Antiqua" w:cs="Times New Roman"/>
                <w:color w:val="000000" w:themeColor="text1"/>
                <w:sz w:val="20"/>
                <w:szCs w:val="20"/>
                <w:lang w:val="en-GB" w:eastAsia="fr-FR"/>
              </w:rPr>
            </w:pPr>
          </w:p>
          <w:p w:rsidR="008E15CA" w:rsidRPr="008E15CA" w:rsidRDefault="008E15CA" w:rsidP="008E15CA">
            <w:pPr>
              <w:widowControl w:val="0"/>
              <w:rPr>
                <w:rFonts w:ascii="Book Antiqua" w:eastAsia="Times New Roman" w:hAnsi="Book Antiqua" w:cs="Times New Roman"/>
                <w:color w:val="000000" w:themeColor="text1"/>
                <w:sz w:val="20"/>
                <w:szCs w:val="20"/>
                <w:lang w:val="en-GB" w:eastAsia="fr-FR"/>
              </w:rPr>
            </w:pPr>
            <w:r w:rsidRPr="00F63B05">
              <w:rPr>
                <w:rFonts w:ascii="Book Antiqua" w:eastAsia="Times New Roman" w:hAnsi="Book Antiqua" w:cs="Times New Roman"/>
                <w:color w:val="000000" w:themeColor="text1"/>
                <w:sz w:val="20"/>
                <w:szCs w:val="20"/>
                <w:lang w:val="en-GB" w:eastAsia="fr-FR"/>
              </w:rPr>
              <w:t>Define maximum 5 learning outcomes.</w:t>
            </w:r>
          </w:p>
          <w:p w:rsidR="00723F4A" w:rsidRPr="00F63B05" w:rsidRDefault="00723F4A" w:rsidP="00723F4A">
            <w:pPr>
              <w:widowControl w:val="0"/>
              <w:rPr>
                <w:rFonts w:ascii="Book Antiqua" w:eastAsia="Times New Roman" w:hAnsi="Book Antiqua" w:cs="Times New Roman"/>
                <w:b/>
                <w:bCs/>
                <w:color w:val="000000" w:themeColor="text1"/>
                <w:sz w:val="20"/>
                <w:szCs w:val="20"/>
                <w:lang w:val="en-GB" w:eastAsia="fr-FR"/>
              </w:rPr>
            </w:pPr>
          </w:p>
        </w:tc>
        <w:tc>
          <w:tcPr>
            <w:tcW w:w="0" w:type="auto"/>
            <w:shd w:val="clear" w:color="auto" w:fill="auto"/>
            <w:tcMar>
              <w:top w:w="68" w:type="dxa"/>
              <w:bottom w:w="68" w:type="dxa"/>
            </w:tcMar>
            <w:vAlign w:val="center"/>
            <w:hideMark/>
          </w:tcPr>
          <w:p w:rsidR="008E15CA" w:rsidRPr="00A20FEA" w:rsidRDefault="00F716AC" w:rsidP="008E15CA">
            <w:pPr>
              <w:widowControl w:val="0"/>
              <w:ind w:firstLine="220"/>
              <w:rPr>
                <w:rFonts w:ascii="Book Antiqua" w:eastAsia="Times New Roman" w:hAnsi="Book Antiqua" w:cs="Times New Roman"/>
                <w:color w:val="000000" w:themeColor="text1"/>
                <w:sz w:val="20"/>
                <w:szCs w:val="20"/>
                <w:lang w:val="en-GB" w:eastAsia="fr-FR"/>
              </w:rPr>
            </w:pPr>
            <w:r w:rsidRPr="00A20FEA">
              <w:rPr>
                <w:rFonts w:ascii="Book Antiqua" w:eastAsia="Times New Roman" w:hAnsi="Book Antiqua" w:cs="Times New Roman"/>
                <w:color w:val="000000" w:themeColor="text1"/>
                <w:sz w:val="20"/>
                <w:szCs w:val="20"/>
                <w:lang w:val="en-GB" w:eastAsia="fr-FR"/>
              </w:rPr>
              <w:t>A</w:t>
            </w:r>
            <w:r w:rsidR="008E15CA" w:rsidRPr="00A20FEA">
              <w:rPr>
                <w:rFonts w:ascii="Book Antiqua" w:eastAsia="Times New Roman" w:hAnsi="Book Antiqua" w:cs="Times New Roman"/>
                <w:color w:val="000000" w:themeColor="text1"/>
                <w:sz w:val="20"/>
                <w:szCs w:val="20"/>
                <w:lang w:val="en-GB" w:eastAsia="fr-FR"/>
              </w:rPr>
              <w:t>fter taking this course, students will be able to:</w:t>
            </w:r>
          </w:p>
          <w:p w:rsidR="008E15CA" w:rsidRPr="002152D3" w:rsidRDefault="008E15CA" w:rsidP="008E15CA">
            <w:pPr>
              <w:widowControl w:val="0"/>
              <w:ind w:firstLine="220"/>
              <w:rPr>
                <w:rFonts w:ascii="Book Antiqua" w:eastAsia="Times New Roman" w:hAnsi="Book Antiqua" w:cs="Times New Roman"/>
                <w:color w:val="000000" w:themeColor="text1"/>
                <w:sz w:val="20"/>
                <w:szCs w:val="20"/>
                <w:highlight w:val="yellow"/>
                <w:lang w:val="en-GB" w:eastAsia="fr-FR"/>
              </w:rPr>
            </w:pPr>
          </w:p>
          <w:p w:rsidR="008E15CA" w:rsidRPr="00A20FEA" w:rsidRDefault="008E15CA" w:rsidP="0077062E">
            <w:pPr>
              <w:pStyle w:val="ListParagraph"/>
              <w:widowControl w:val="0"/>
              <w:numPr>
                <w:ilvl w:val="0"/>
                <w:numId w:val="5"/>
              </w:numPr>
              <w:rPr>
                <w:rFonts w:ascii="Book Antiqua" w:eastAsia="Times New Roman" w:hAnsi="Book Antiqua" w:cs="Times New Roman"/>
                <w:color w:val="000000" w:themeColor="text1"/>
                <w:sz w:val="20"/>
                <w:szCs w:val="20"/>
                <w:lang w:val="en-GB" w:eastAsia="fr-FR"/>
              </w:rPr>
            </w:pPr>
            <w:r w:rsidRPr="00A20FEA">
              <w:rPr>
                <w:rFonts w:ascii="Book Antiqua" w:eastAsia="Times New Roman" w:hAnsi="Book Antiqua" w:cs="Times New Roman"/>
                <w:color w:val="000000" w:themeColor="text1"/>
                <w:sz w:val="20"/>
                <w:szCs w:val="20"/>
                <w:lang w:val="en-GB" w:eastAsia="fr-FR"/>
              </w:rPr>
              <w:t>Identify</w:t>
            </w:r>
            <w:r w:rsidR="0077062E">
              <w:rPr>
                <w:rFonts w:ascii="Book Antiqua" w:eastAsia="Times New Roman" w:hAnsi="Book Antiqua" w:cs="Times New Roman"/>
                <w:color w:val="000000" w:themeColor="text1"/>
                <w:sz w:val="20"/>
                <w:szCs w:val="20"/>
                <w:lang w:val="en-GB" w:eastAsia="fr-FR"/>
              </w:rPr>
              <w:t xml:space="preserve"> an</w:t>
            </w:r>
            <w:r w:rsidRPr="00A20FEA">
              <w:rPr>
                <w:rFonts w:ascii="Book Antiqua" w:eastAsia="Times New Roman" w:hAnsi="Book Antiqua" w:cs="Times New Roman"/>
                <w:color w:val="000000" w:themeColor="text1"/>
                <w:sz w:val="20"/>
                <w:szCs w:val="20"/>
                <w:lang w:val="en-GB" w:eastAsia="fr-FR"/>
              </w:rPr>
              <w:t xml:space="preserve"> appropriate </w:t>
            </w:r>
            <w:r w:rsidR="0077062E">
              <w:rPr>
                <w:rFonts w:ascii="Book Antiqua" w:eastAsia="Times New Roman" w:hAnsi="Book Antiqua" w:cs="Times New Roman"/>
                <w:color w:val="000000" w:themeColor="text1"/>
                <w:sz w:val="20"/>
                <w:szCs w:val="20"/>
                <w:lang w:val="en-GB" w:eastAsia="fr-FR"/>
              </w:rPr>
              <w:t>method</w:t>
            </w:r>
            <w:r w:rsidRPr="00A20FEA">
              <w:rPr>
                <w:rFonts w:ascii="Book Antiqua" w:eastAsia="Times New Roman" w:hAnsi="Book Antiqua" w:cs="Times New Roman"/>
                <w:color w:val="000000" w:themeColor="text1"/>
                <w:sz w:val="20"/>
                <w:szCs w:val="20"/>
                <w:lang w:val="en-GB" w:eastAsia="fr-FR"/>
              </w:rPr>
              <w:t xml:space="preserve"> to answer a specific research question;</w:t>
            </w:r>
          </w:p>
          <w:p w:rsidR="00A20FEA" w:rsidRPr="00A20FEA" w:rsidRDefault="00A20FEA" w:rsidP="00A20FEA">
            <w:pPr>
              <w:pStyle w:val="ListParagraph"/>
              <w:widowControl w:val="0"/>
              <w:numPr>
                <w:ilvl w:val="0"/>
                <w:numId w:val="5"/>
              </w:numPr>
              <w:rPr>
                <w:rFonts w:ascii="Book Antiqua" w:eastAsia="Times New Roman" w:hAnsi="Book Antiqua" w:cs="Times New Roman"/>
                <w:color w:val="000000" w:themeColor="text1"/>
                <w:sz w:val="20"/>
                <w:szCs w:val="20"/>
                <w:lang w:val="en-GB" w:eastAsia="fr-FR"/>
              </w:rPr>
            </w:pPr>
            <w:r w:rsidRPr="00A20FEA">
              <w:rPr>
                <w:rFonts w:ascii="Book Antiqua" w:eastAsia="Times New Roman" w:hAnsi="Book Antiqua" w:cs="Times New Roman"/>
                <w:color w:val="000000" w:themeColor="text1"/>
                <w:sz w:val="20"/>
                <w:szCs w:val="20"/>
                <w:lang w:val="en-GB" w:eastAsia="fr-FR"/>
              </w:rPr>
              <w:t>Design and implement a strategy for data collection;</w:t>
            </w:r>
          </w:p>
          <w:p w:rsidR="008E15CA" w:rsidRPr="00A20FEA" w:rsidRDefault="008E15CA" w:rsidP="00A20FEA">
            <w:pPr>
              <w:pStyle w:val="ListParagraph"/>
              <w:widowControl w:val="0"/>
              <w:numPr>
                <w:ilvl w:val="0"/>
                <w:numId w:val="5"/>
              </w:numPr>
              <w:rPr>
                <w:rFonts w:ascii="Book Antiqua" w:eastAsia="Times New Roman" w:hAnsi="Book Antiqua" w:cs="Times New Roman"/>
                <w:color w:val="000000" w:themeColor="text1"/>
                <w:sz w:val="20"/>
                <w:szCs w:val="20"/>
                <w:lang w:val="en-GB" w:eastAsia="fr-FR"/>
              </w:rPr>
            </w:pPr>
            <w:r w:rsidRPr="00A20FEA">
              <w:rPr>
                <w:rFonts w:ascii="Book Antiqua" w:eastAsia="Times New Roman" w:hAnsi="Book Antiqua" w:cs="Times New Roman"/>
                <w:color w:val="000000" w:themeColor="text1"/>
                <w:sz w:val="20"/>
                <w:szCs w:val="20"/>
                <w:lang w:val="en-GB" w:eastAsia="fr-FR"/>
              </w:rPr>
              <w:t>Independently carry out quantitative or qualitative analyses based on statistical data, interviews, or documentary evidence;</w:t>
            </w:r>
          </w:p>
          <w:p w:rsidR="00723F4A" w:rsidRPr="008E15CA" w:rsidRDefault="008E15CA" w:rsidP="00A20FEA">
            <w:pPr>
              <w:pStyle w:val="ListParagraph"/>
              <w:widowControl w:val="0"/>
              <w:numPr>
                <w:ilvl w:val="0"/>
                <w:numId w:val="5"/>
              </w:numPr>
              <w:rPr>
                <w:rFonts w:ascii="Book Antiqua" w:eastAsia="Times New Roman" w:hAnsi="Book Antiqua" w:cs="Times New Roman"/>
                <w:color w:val="000000" w:themeColor="text1"/>
                <w:sz w:val="20"/>
                <w:szCs w:val="20"/>
                <w:lang w:val="en-GB" w:eastAsia="fr-FR"/>
              </w:rPr>
            </w:pPr>
            <w:r w:rsidRPr="00A20FEA">
              <w:rPr>
                <w:rFonts w:ascii="Book Antiqua" w:eastAsia="Times New Roman" w:hAnsi="Book Antiqua" w:cs="Times New Roman"/>
                <w:color w:val="000000" w:themeColor="text1"/>
                <w:sz w:val="20"/>
                <w:szCs w:val="20"/>
                <w:lang w:val="en-GB" w:eastAsia="fr-FR"/>
              </w:rPr>
              <w:t>Effectively report and present the results of their quantitative or qualitative analyses.</w:t>
            </w:r>
          </w:p>
        </w:tc>
      </w:tr>
      <w:tr w:rsidR="004573A9" w:rsidRPr="008E15CA" w:rsidTr="004573A9">
        <w:trPr>
          <w:trHeight w:val="4255"/>
        </w:trPr>
        <w:tc>
          <w:tcPr>
            <w:tcW w:w="0" w:type="auto"/>
            <w:shd w:val="clear" w:color="auto" w:fill="auto"/>
            <w:tcMar>
              <w:top w:w="68" w:type="dxa"/>
              <w:bottom w:w="68" w:type="dxa"/>
            </w:tcMar>
            <w:vAlign w:val="center"/>
            <w:hideMark/>
          </w:tcPr>
          <w:p w:rsidR="008E15CA" w:rsidRPr="00F63B05" w:rsidRDefault="008E15CA"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An short overview of the course content </w:t>
            </w:r>
          </w:p>
        </w:tc>
        <w:tc>
          <w:tcPr>
            <w:tcW w:w="0" w:type="auto"/>
            <w:shd w:val="clear" w:color="auto" w:fill="auto"/>
            <w:tcMar>
              <w:top w:w="68" w:type="dxa"/>
              <w:bottom w:w="68" w:type="dxa"/>
            </w:tcMar>
            <w:vAlign w:val="center"/>
            <w:hideMark/>
          </w:tcPr>
          <w:p w:rsidR="00C3304E" w:rsidRDefault="006743E5" w:rsidP="00B20D8C">
            <w:pPr>
              <w:jc w:val="both"/>
              <w:rPr>
                <w:rFonts w:ascii="Book Antiqua" w:hAnsi="Book Antiqua" w:cs="Times New Roman"/>
                <w:sz w:val="20"/>
                <w:szCs w:val="20"/>
              </w:rPr>
            </w:pPr>
            <w:r w:rsidRPr="00597E0B">
              <w:rPr>
                <w:rFonts w:ascii="Book Antiqua" w:hAnsi="Book Antiqua" w:cs="Times New Roman"/>
                <w:sz w:val="20"/>
                <w:szCs w:val="20"/>
              </w:rPr>
              <w:t xml:space="preserve">The course will consist of two </w:t>
            </w:r>
            <w:r w:rsidR="00B20D8C">
              <w:rPr>
                <w:rFonts w:ascii="Book Antiqua" w:hAnsi="Book Antiqua" w:cs="Times New Roman"/>
                <w:sz w:val="20"/>
                <w:szCs w:val="20"/>
              </w:rPr>
              <w:t>elements</w:t>
            </w:r>
            <w:r w:rsidRPr="00597E0B">
              <w:rPr>
                <w:rFonts w:ascii="Book Antiqua" w:hAnsi="Book Antiqua" w:cs="Times New Roman"/>
                <w:sz w:val="20"/>
                <w:szCs w:val="20"/>
              </w:rPr>
              <w:t>. First, it will contain a small number of online modules</w:t>
            </w:r>
            <w:r w:rsidR="00C3304E">
              <w:rPr>
                <w:rFonts w:ascii="Book Antiqua" w:hAnsi="Book Antiqua" w:cs="Times New Roman"/>
                <w:sz w:val="20"/>
                <w:szCs w:val="20"/>
              </w:rPr>
              <w:t>, combining video presentations with online exercises and peer/self-assessment tools,</w:t>
            </w:r>
            <w:r w:rsidRPr="00597E0B">
              <w:rPr>
                <w:rFonts w:ascii="Book Antiqua" w:hAnsi="Book Antiqua" w:cs="Times New Roman"/>
                <w:sz w:val="20"/>
                <w:szCs w:val="20"/>
              </w:rPr>
              <w:t xml:space="preserve"> </w:t>
            </w:r>
            <w:r w:rsidR="00C3304E">
              <w:rPr>
                <w:rFonts w:ascii="Book Antiqua" w:hAnsi="Book Antiqua" w:cs="Times New Roman"/>
                <w:sz w:val="20"/>
                <w:szCs w:val="20"/>
              </w:rPr>
              <w:t>focused on the most important</w:t>
            </w:r>
            <w:r w:rsidRPr="00597E0B">
              <w:rPr>
                <w:rFonts w:ascii="Book Antiqua" w:hAnsi="Book Antiqua" w:cs="Times New Roman"/>
                <w:sz w:val="20"/>
                <w:szCs w:val="20"/>
              </w:rPr>
              <w:t xml:space="preserve"> </w:t>
            </w:r>
            <w:r w:rsidR="00C3304E">
              <w:rPr>
                <w:rFonts w:ascii="Book Antiqua" w:hAnsi="Book Antiqua" w:cs="Times New Roman"/>
                <w:sz w:val="20"/>
                <w:szCs w:val="20"/>
              </w:rPr>
              <w:t xml:space="preserve">research </w:t>
            </w:r>
            <w:r w:rsidRPr="00597E0B">
              <w:rPr>
                <w:rFonts w:ascii="Book Antiqua" w:hAnsi="Book Antiqua" w:cs="Times New Roman"/>
                <w:sz w:val="20"/>
                <w:szCs w:val="20"/>
              </w:rPr>
              <w:t xml:space="preserve">methods in our field. In the </w:t>
            </w:r>
            <w:r w:rsidR="00C3304E">
              <w:rPr>
                <w:rFonts w:ascii="Book Antiqua" w:hAnsi="Book Antiqua" w:cs="Times New Roman"/>
                <w:sz w:val="20"/>
                <w:szCs w:val="20"/>
              </w:rPr>
              <w:t>video presentations</w:t>
            </w:r>
            <w:r w:rsidRPr="00597E0B">
              <w:rPr>
                <w:rFonts w:ascii="Book Antiqua" w:hAnsi="Book Antiqua" w:cs="Times New Roman"/>
                <w:sz w:val="20"/>
                <w:szCs w:val="20"/>
              </w:rPr>
              <w:t>, we will not only lay out the basics for each method, but also have experts in these methods from our own department discuss when a method is most appropriate and how it can best be used. This way, we also hope to contribute to more research-based teaching in our program.</w:t>
            </w:r>
            <w:r w:rsidR="00DD16B3" w:rsidRPr="00597E0B">
              <w:rPr>
                <w:rFonts w:ascii="Book Antiqua" w:hAnsi="Book Antiqua" w:cs="Times New Roman"/>
                <w:sz w:val="20"/>
                <w:szCs w:val="20"/>
              </w:rPr>
              <w:t xml:space="preserve"> </w:t>
            </w:r>
          </w:p>
          <w:p w:rsidR="00C3304E" w:rsidRDefault="00C3304E" w:rsidP="00C3304E">
            <w:pPr>
              <w:jc w:val="both"/>
              <w:rPr>
                <w:rFonts w:ascii="Book Antiqua" w:hAnsi="Book Antiqua" w:cs="Times New Roman"/>
                <w:sz w:val="20"/>
                <w:szCs w:val="20"/>
              </w:rPr>
            </w:pPr>
          </w:p>
          <w:p w:rsidR="005A0C05" w:rsidRPr="005A0C05" w:rsidRDefault="00C3304E" w:rsidP="00FC72C2">
            <w:pPr>
              <w:jc w:val="both"/>
              <w:rPr>
                <w:rFonts w:ascii="Book Antiqua" w:hAnsi="Book Antiqua" w:cs="Times New Roman"/>
                <w:sz w:val="20"/>
                <w:szCs w:val="20"/>
              </w:rPr>
            </w:pPr>
            <w:r w:rsidRPr="005A0C05">
              <w:rPr>
                <w:rFonts w:ascii="Book Antiqua" w:hAnsi="Book Antiqua" w:cs="Times New Roman"/>
                <w:sz w:val="20"/>
                <w:szCs w:val="20"/>
              </w:rPr>
              <w:t xml:space="preserve">We want to provide three </w:t>
            </w:r>
            <w:r w:rsidR="005A0C05" w:rsidRPr="005A0C05">
              <w:rPr>
                <w:rFonts w:ascii="Book Antiqua" w:hAnsi="Book Antiqua" w:cs="Times New Roman"/>
                <w:sz w:val="20"/>
                <w:szCs w:val="20"/>
              </w:rPr>
              <w:t xml:space="preserve">online modules, grouped around the most dominant research methods in public administration : single case analysis, multiple or comparative case analysis and quantitative analysis. </w:t>
            </w:r>
            <w:r w:rsidR="005A0C05">
              <w:rPr>
                <w:rFonts w:ascii="Book Antiqua" w:hAnsi="Book Antiqua" w:cs="Times New Roman"/>
                <w:sz w:val="20"/>
                <w:szCs w:val="20"/>
              </w:rPr>
              <w:t xml:space="preserve">Each online module will contain short video presentations on the method itself as </w:t>
            </w:r>
            <w:r w:rsidR="005A0C05" w:rsidRPr="005A0C05">
              <w:rPr>
                <w:rFonts w:ascii="Book Antiqua" w:hAnsi="Book Antiqua" w:cs="Times New Roman"/>
                <w:sz w:val="20"/>
                <w:szCs w:val="20"/>
              </w:rPr>
              <w:t>well the most common research techniques</w:t>
            </w:r>
            <w:r w:rsidR="00FC72C2">
              <w:rPr>
                <w:rFonts w:ascii="Book Antiqua" w:hAnsi="Book Antiqua" w:cs="Times New Roman"/>
                <w:sz w:val="20"/>
                <w:szCs w:val="20"/>
              </w:rPr>
              <w:t xml:space="preserve"> associated with that method, s</w:t>
            </w:r>
            <w:r w:rsidR="005A0C05" w:rsidRPr="005A0C05">
              <w:rPr>
                <w:rFonts w:ascii="Book Antiqua" w:hAnsi="Book Antiqua" w:cs="Times New Roman"/>
                <w:sz w:val="20"/>
                <w:szCs w:val="20"/>
              </w:rPr>
              <w:t>u</w:t>
            </w:r>
            <w:r w:rsidR="00FC72C2">
              <w:rPr>
                <w:rFonts w:ascii="Book Antiqua" w:hAnsi="Book Antiqua" w:cs="Times New Roman"/>
                <w:sz w:val="20"/>
                <w:szCs w:val="20"/>
              </w:rPr>
              <w:t>c</w:t>
            </w:r>
            <w:r w:rsidR="005A0C05" w:rsidRPr="005A0C05">
              <w:rPr>
                <w:rFonts w:ascii="Book Antiqua" w:hAnsi="Book Antiqua" w:cs="Times New Roman"/>
                <w:sz w:val="20"/>
                <w:szCs w:val="20"/>
              </w:rPr>
              <w:t>h as statistical analysis, document analysis or interview techniques</w:t>
            </w:r>
            <w:r w:rsidR="005A0C05">
              <w:rPr>
                <w:rFonts w:ascii="Book Antiqua" w:hAnsi="Book Antiqua" w:cs="Times New Roman"/>
                <w:sz w:val="20"/>
                <w:szCs w:val="20"/>
              </w:rPr>
              <w:t xml:space="preserve">. In each module, we also want to incorporate short videos on recent innovations in public administration methodology, such as multi-method research, social network analysis or </w:t>
            </w:r>
            <w:r w:rsidR="005A0C05" w:rsidRPr="005A0C05">
              <w:rPr>
                <w:rFonts w:ascii="Book Antiqua" w:hAnsi="Book Antiqua" w:cs="Times New Roman"/>
                <w:sz w:val="20"/>
                <w:szCs w:val="20"/>
              </w:rPr>
              <w:t>qualitative-comparative analysis (QCA).</w:t>
            </w:r>
            <w:r w:rsidR="00FC72C2">
              <w:rPr>
                <w:rFonts w:ascii="Book Antiqua" w:hAnsi="Book Antiqua" w:cs="Times New Roman"/>
                <w:sz w:val="20"/>
                <w:szCs w:val="20"/>
              </w:rPr>
              <w:t xml:space="preserve"> The topics chosen here do not only reflect our students’ interests, but also the areas of expertise of our faculty members.</w:t>
            </w:r>
            <w:r w:rsidR="005A0C05">
              <w:rPr>
                <w:rFonts w:ascii="Book Antiqua" w:hAnsi="Book Antiqua" w:cs="Times New Roman"/>
                <w:sz w:val="20"/>
                <w:szCs w:val="20"/>
              </w:rPr>
              <w:t xml:space="preserve"> Finally, we want to incorporate </w:t>
            </w:r>
            <w:r w:rsidR="00FC72C2">
              <w:rPr>
                <w:rFonts w:ascii="Book Antiqua" w:hAnsi="Book Antiqua" w:cs="Times New Roman"/>
                <w:sz w:val="20"/>
                <w:szCs w:val="20"/>
              </w:rPr>
              <w:t>online content</w:t>
            </w:r>
            <w:r w:rsidR="005A0C05" w:rsidRPr="005A0C05">
              <w:rPr>
                <w:rFonts w:ascii="Book Antiqua" w:hAnsi="Book Antiqua" w:cs="Times New Roman"/>
                <w:sz w:val="20"/>
                <w:szCs w:val="20"/>
              </w:rPr>
              <w:t xml:space="preserve"> on topics related to the research process, regardless of methodology: </w:t>
            </w:r>
            <w:r w:rsidR="005A0C05" w:rsidRPr="0076533D">
              <w:rPr>
                <w:rFonts w:ascii="Book Antiqua" w:hAnsi="Book Antiqua" w:cs="Times New Roman"/>
                <w:sz w:val="20"/>
                <w:szCs w:val="20"/>
              </w:rPr>
              <w:t xml:space="preserve">research ethics, academic </w:t>
            </w:r>
            <w:r w:rsidR="005A0C05" w:rsidRPr="0076533D">
              <w:rPr>
                <w:rFonts w:ascii="Book Antiqua" w:hAnsi="Book Antiqua" w:cs="Times New Roman"/>
                <w:sz w:val="20"/>
                <w:szCs w:val="20"/>
              </w:rPr>
              <w:lastRenderedPageBreak/>
              <w:t>writing and avoiding academic fraud.</w:t>
            </w:r>
          </w:p>
          <w:p w:rsidR="005A0C05" w:rsidRDefault="005A0C05" w:rsidP="005A0C05">
            <w:pPr>
              <w:jc w:val="both"/>
              <w:rPr>
                <w:rFonts w:ascii="Book Antiqua" w:hAnsi="Book Antiqua" w:cs="Times New Roman"/>
                <w:sz w:val="20"/>
                <w:szCs w:val="20"/>
                <w:highlight w:val="yellow"/>
              </w:rPr>
            </w:pPr>
          </w:p>
          <w:p w:rsidR="006743E5" w:rsidRPr="00597E0B" w:rsidRDefault="006743E5" w:rsidP="004A3C13">
            <w:pPr>
              <w:jc w:val="both"/>
              <w:rPr>
                <w:rFonts w:ascii="Book Antiqua" w:hAnsi="Book Antiqua" w:cs="Times New Roman"/>
                <w:sz w:val="20"/>
                <w:szCs w:val="20"/>
              </w:rPr>
            </w:pPr>
            <w:r w:rsidRPr="00597E0B">
              <w:rPr>
                <w:rFonts w:ascii="Book Antiqua" w:hAnsi="Book Antiqua" w:cs="Times New Roman"/>
                <w:sz w:val="20"/>
                <w:szCs w:val="20"/>
              </w:rPr>
              <w:t>The second element of the new Research Methods course will be a series of in-class meetings during which students will be apply the insights gained through the online modules to the</w:t>
            </w:r>
            <w:r w:rsidR="005A0C05">
              <w:rPr>
                <w:rFonts w:ascii="Book Antiqua" w:hAnsi="Book Antiqua" w:cs="Times New Roman"/>
                <w:sz w:val="20"/>
                <w:szCs w:val="20"/>
              </w:rPr>
              <w:t>ir individual research projects. These meetings will take place</w:t>
            </w:r>
            <w:r w:rsidRPr="00597E0B">
              <w:rPr>
                <w:rFonts w:ascii="Book Antiqua" w:hAnsi="Book Antiqua" w:cs="Times New Roman"/>
                <w:sz w:val="20"/>
                <w:szCs w:val="20"/>
              </w:rPr>
              <w:t xml:space="preserve"> </w:t>
            </w:r>
            <w:r w:rsidRPr="004C75A1">
              <w:rPr>
                <w:rFonts w:ascii="Book Antiqua" w:hAnsi="Book Antiqua" w:cs="Times New Roman"/>
                <w:sz w:val="20"/>
                <w:szCs w:val="20"/>
              </w:rPr>
              <w:t xml:space="preserve">under the supervision of a faculty member and with help of fellow students in their course. For instance, a student carrying out a single case study using a semi-structured interview technique may </w:t>
            </w:r>
            <w:r w:rsidR="004A3C13" w:rsidRPr="004C75A1">
              <w:rPr>
                <w:rFonts w:ascii="Book Antiqua" w:hAnsi="Book Antiqua" w:cs="Times New Roman"/>
                <w:sz w:val="20"/>
                <w:szCs w:val="20"/>
              </w:rPr>
              <w:t xml:space="preserve">devise a strategy to </w:t>
            </w:r>
            <w:r w:rsidR="002152D3" w:rsidRPr="004C75A1">
              <w:rPr>
                <w:rFonts w:ascii="Book Antiqua" w:hAnsi="Book Antiqua" w:cs="Times New Roman"/>
                <w:sz w:val="20"/>
                <w:szCs w:val="20"/>
              </w:rPr>
              <w:t>identify and</w:t>
            </w:r>
            <w:r w:rsidR="002152D3" w:rsidRPr="004A3C13">
              <w:rPr>
                <w:rFonts w:ascii="Book Antiqua" w:hAnsi="Book Antiqua" w:cs="Times New Roman"/>
                <w:sz w:val="20"/>
                <w:szCs w:val="20"/>
              </w:rPr>
              <w:t xml:space="preserve"> approach</w:t>
            </w:r>
            <w:r w:rsidRPr="004A3C13">
              <w:rPr>
                <w:rFonts w:ascii="Book Antiqua" w:hAnsi="Book Antiqua" w:cs="Times New Roman"/>
                <w:sz w:val="20"/>
                <w:szCs w:val="20"/>
              </w:rPr>
              <w:t xml:space="preserve"> appropriate </w:t>
            </w:r>
            <w:r w:rsidR="002152D3" w:rsidRPr="004A3C13">
              <w:rPr>
                <w:rFonts w:ascii="Book Antiqua" w:hAnsi="Book Antiqua" w:cs="Times New Roman"/>
                <w:sz w:val="20"/>
                <w:szCs w:val="20"/>
              </w:rPr>
              <w:t>interviewees</w:t>
            </w:r>
            <w:r w:rsidRPr="004A3C13">
              <w:rPr>
                <w:rFonts w:ascii="Book Antiqua" w:hAnsi="Book Antiqua" w:cs="Times New Roman"/>
                <w:sz w:val="20"/>
                <w:szCs w:val="20"/>
              </w:rPr>
              <w:t>, construct an interview guide or design consent forms during the class – all elements of the research</w:t>
            </w:r>
            <w:r w:rsidRPr="00597E0B">
              <w:rPr>
                <w:rFonts w:ascii="Book Antiqua" w:hAnsi="Book Antiqua" w:cs="Times New Roman"/>
                <w:sz w:val="20"/>
                <w:szCs w:val="20"/>
              </w:rPr>
              <w:t xml:space="preserve"> project many of our students don’t</w:t>
            </w:r>
            <w:r w:rsidR="00455381">
              <w:rPr>
                <w:rFonts w:ascii="Book Antiqua" w:hAnsi="Book Antiqua" w:cs="Times New Roman"/>
                <w:sz w:val="20"/>
                <w:szCs w:val="20"/>
              </w:rPr>
              <w:t xml:space="preserve"> have any prior experience with, but need for a specific Public Administration thesis topic.</w:t>
            </w:r>
            <w:r w:rsidRPr="00597E0B">
              <w:rPr>
                <w:rFonts w:ascii="Book Antiqua" w:hAnsi="Book Antiqua" w:cs="Times New Roman"/>
                <w:sz w:val="20"/>
                <w:szCs w:val="20"/>
              </w:rPr>
              <w:t xml:space="preserve"> </w:t>
            </w:r>
            <w:r w:rsidR="004A3C13">
              <w:rPr>
                <w:rFonts w:ascii="Book Antiqua" w:hAnsi="Book Antiqua" w:cs="Times New Roman"/>
                <w:sz w:val="20"/>
                <w:szCs w:val="20"/>
              </w:rPr>
              <w:t xml:space="preserve">We want to leave the actual content of each seminar relatively open at this point, as it will provide the faculty member the freedom to tailor the seminar to the individual needs of the students. </w:t>
            </w:r>
          </w:p>
          <w:p w:rsidR="008E15CA" w:rsidRPr="00F63B05" w:rsidRDefault="008E15CA" w:rsidP="00723F4A">
            <w:pPr>
              <w:widowControl w:val="0"/>
              <w:ind w:firstLine="220"/>
              <w:rPr>
                <w:rFonts w:ascii="Book Antiqua" w:eastAsia="Times New Roman" w:hAnsi="Book Antiqua" w:cs="Times New Roman"/>
                <w:color w:val="000000" w:themeColor="text1"/>
                <w:sz w:val="20"/>
                <w:szCs w:val="20"/>
                <w:lang w:val="en-GB" w:eastAsia="fr-FR"/>
              </w:rPr>
            </w:pPr>
          </w:p>
        </w:tc>
      </w:tr>
      <w:tr w:rsidR="008E15CA" w:rsidRPr="008E15CA" w:rsidTr="004573A9">
        <w:trPr>
          <w:trHeight w:val="1049"/>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lastRenderedPageBreak/>
              <w:t xml:space="preserve">How do you envision the learning experience of the participant? </w:t>
            </w:r>
          </w:p>
        </w:tc>
        <w:tc>
          <w:tcPr>
            <w:tcW w:w="0" w:type="auto"/>
            <w:shd w:val="clear" w:color="auto" w:fill="auto"/>
            <w:tcMar>
              <w:top w:w="68" w:type="dxa"/>
              <w:bottom w:w="68" w:type="dxa"/>
            </w:tcMar>
            <w:vAlign w:val="center"/>
            <w:hideMark/>
          </w:tcPr>
          <w:p w:rsidR="00F63B05" w:rsidRPr="00F63B05" w:rsidRDefault="00DD16B3" w:rsidP="005A0124">
            <w:pPr>
              <w:jc w:val="both"/>
              <w:rPr>
                <w:rFonts w:ascii="Book Antiqua" w:eastAsia="Times New Roman" w:hAnsi="Book Antiqua" w:cs="Times New Roman"/>
                <w:color w:val="000000" w:themeColor="text1"/>
                <w:sz w:val="20"/>
                <w:szCs w:val="20"/>
                <w:lang w:val="en-GB" w:eastAsia="fr-FR"/>
              </w:rPr>
            </w:pPr>
            <w:r>
              <w:rPr>
                <w:rFonts w:ascii="Book Antiqua" w:eastAsia="Times New Roman" w:hAnsi="Book Antiqua" w:cs="Times New Roman"/>
                <w:color w:val="000000" w:themeColor="text1"/>
                <w:sz w:val="20"/>
                <w:szCs w:val="20"/>
                <w:lang w:val="en-GB" w:eastAsia="fr-FR"/>
              </w:rPr>
              <w:t xml:space="preserve">Students will be stimulated to go back and forth between the theoretical material </w:t>
            </w:r>
            <w:r w:rsidR="00C0404A">
              <w:rPr>
                <w:rFonts w:ascii="Book Antiqua" w:eastAsia="Times New Roman" w:hAnsi="Book Antiqua" w:cs="Times New Roman"/>
                <w:color w:val="000000" w:themeColor="text1"/>
                <w:sz w:val="20"/>
                <w:szCs w:val="20"/>
                <w:lang w:val="en-GB" w:eastAsia="fr-FR"/>
              </w:rPr>
              <w:t xml:space="preserve">online </w:t>
            </w:r>
            <w:r>
              <w:rPr>
                <w:rFonts w:ascii="Book Antiqua" w:eastAsia="Times New Roman" w:hAnsi="Book Antiqua" w:cs="Times New Roman"/>
                <w:color w:val="000000" w:themeColor="text1"/>
                <w:sz w:val="20"/>
                <w:szCs w:val="20"/>
                <w:lang w:val="en-GB" w:eastAsia="fr-FR"/>
              </w:rPr>
              <w:t xml:space="preserve">and the concrete application of the </w:t>
            </w:r>
            <w:r w:rsidRPr="00C03B09">
              <w:rPr>
                <w:rFonts w:ascii="Book Antiqua" w:eastAsia="Times New Roman" w:hAnsi="Book Antiqua" w:cs="Times New Roman"/>
                <w:color w:val="000000" w:themeColor="text1"/>
                <w:sz w:val="20"/>
                <w:szCs w:val="20"/>
                <w:lang w:val="en-GB" w:eastAsia="fr-FR"/>
              </w:rPr>
              <w:t>methods</w:t>
            </w:r>
            <w:r w:rsidR="00C0404A" w:rsidRPr="00C03B09">
              <w:rPr>
                <w:rFonts w:ascii="Book Antiqua" w:eastAsia="Times New Roman" w:hAnsi="Book Antiqua" w:cs="Times New Roman"/>
                <w:color w:val="000000" w:themeColor="text1"/>
                <w:sz w:val="20"/>
                <w:szCs w:val="20"/>
                <w:lang w:val="en-GB" w:eastAsia="fr-FR"/>
              </w:rPr>
              <w:t xml:space="preserve"> in class</w:t>
            </w:r>
            <w:r w:rsidRPr="00C03B09">
              <w:rPr>
                <w:rFonts w:ascii="Book Antiqua" w:eastAsia="Times New Roman" w:hAnsi="Book Antiqua" w:cs="Times New Roman"/>
                <w:color w:val="000000" w:themeColor="text1"/>
                <w:sz w:val="20"/>
                <w:szCs w:val="20"/>
                <w:lang w:val="en-GB" w:eastAsia="fr-FR"/>
              </w:rPr>
              <w:t xml:space="preserve">. This </w:t>
            </w:r>
            <w:r w:rsidR="00C03B09" w:rsidRPr="00C03B09">
              <w:rPr>
                <w:rFonts w:ascii="Book Antiqua" w:eastAsia="Times New Roman" w:hAnsi="Book Antiqua" w:cs="Times New Roman"/>
                <w:color w:val="000000" w:themeColor="text1"/>
                <w:sz w:val="20"/>
                <w:szCs w:val="20"/>
                <w:lang w:val="en-GB" w:eastAsia="fr-FR"/>
              </w:rPr>
              <w:t>course design</w:t>
            </w:r>
            <w:r w:rsidRPr="00C03B09">
              <w:rPr>
                <w:rFonts w:ascii="Book Antiqua" w:eastAsia="Times New Roman" w:hAnsi="Book Antiqua" w:cs="Times New Roman"/>
                <w:color w:val="000000" w:themeColor="text1"/>
                <w:sz w:val="20"/>
                <w:szCs w:val="20"/>
                <w:lang w:val="en-GB" w:eastAsia="fr-FR"/>
              </w:rPr>
              <w:t xml:space="preserve"> will stimulate </w:t>
            </w:r>
            <w:r w:rsidR="00C03B09" w:rsidRPr="00C03B09">
              <w:rPr>
                <w:rFonts w:ascii="Book Antiqua" w:eastAsia="Times New Roman" w:hAnsi="Book Antiqua" w:cs="Times New Roman"/>
                <w:color w:val="000000" w:themeColor="text1"/>
                <w:sz w:val="20"/>
                <w:szCs w:val="20"/>
                <w:lang w:val="en-GB" w:eastAsia="fr-FR"/>
              </w:rPr>
              <w:t xml:space="preserve">a much more experiential </w:t>
            </w:r>
            <w:r w:rsidR="00C0404A" w:rsidRPr="00C03B09">
              <w:rPr>
                <w:rFonts w:ascii="Book Antiqua" w:eastAsia="Times New Roman" w:hAnsi="Book Antiqua" w:cs="Times New Roman"/>
                <w:color w:val="000000" w:themeColor="text1"/>
                <w:sz w:val="20"/>
                <w:szCs w:val="20"/>
                <w:lang w:val="en-GB" w:eastAsia="fr-FR"/>
              </w:rPr>
              <w:t xml:space="preserve"> </w:t>
            </w:r>
            <w:r w:rsidRPr="00C03B09">
              <w:rPr>
                <w:rFonts w:ascii="Book Antiqua" w:eastAsia="Times New Roman" w:hAnsi="Book Antiqua" w:cs="Times New Roman"/>
                <w:color w:val="000000" w:themeColor="text1"/>
                <w:sz w:val="20"/>
                <w:szCs w:val="20"/>
                <w:lang w:val="en-GB" w:eastAsia="fr-FR"/>
              </w:rPr>
              <w:t>learning process</w:t>
            </w:r>
            <w:r w:rsidR="00C03B09" w:rsidRPr="00C03B09">
              <w:rPr>
                <w:rFonts w:ascii="Book Antiqua" w:eastAsia="Times New Roman" w:hAnsi="Book Antiqua" w:cs="Times New Roman"/>
                <w:color w:val="000000" w:themeColor="text1"/>
                <w:sz w:val="20"/>
                <w:szCs w:val="20"/>
                <w:lang w:val="en-GB" w:eastAsia="fr-FR"/>
              </w:rPr>
              <w:t xml:space="preserve"> than in a traditional research methods course</w:t>
            </w:r>
            <w:r w:rsidR="005A0124">
              <w:rPr>
                <w:rFonts w:ascii="Book Antiqua" w:eastAsia="Times New Roman" w:hAnsi="Book Antiqua" w:cs="Times New Roman"/>
                <w:color w:val="000000" w:themeColor="text1"/>
                <w:sz w:val="20"/>
                <w:szCs w:val="20"/>
                <w:lang w:val="en-GB" w:eastAsia="fr-FR"/>
              </w:rPr>
              <w:t>s</w:t>
            </w:r>
            <w:r w:rsidR="00C03B09" w:rsidRPr="00C03B09">
              <w:rPr>
                <w:rFonts w:ascii="Book Antiqua" w:eastAsia="Times New Roman" w:hAnsi="Book Antiqua" w:cs="Times New Roman"/>
                <w:color w:val="000000" w:themeColor="text1"/>
                <w:sz w:val="20"/>
                <w:szCs w:val="20"/>
                <w:lang w:val="en-GB" w:eastAsia="fr-FR"/>
              </w:rPr>
              <w:t>, as the course will assist the students in “learning by doing” research</w:t>
            </w:r>
            <w:r w:rsidRPr="00C03B09">
              <w:rPr>
                <w:rFonts w:ascii="Book Antiqua" w:eastAsia="Times New Roman" w:hAnsi="Book Antiqua" w:cs="Times New Roman"/>
                <w:color w:val="000000" w:themeColor="text1"/>
                <w:sz w:val="20"/>
                <w:szCs w:val="20"/>
                <w:lang w:val="en-GB" w:eastAsia="fr-FR"/>
              </w:rPr>
              <w:t>.</w:t>
            </w:r>
            <w:r w:rsidR="00C03B09" w:rsidRPr="00C03B09">
              <w:rPr>
                <w:rFonts w:ascii="Book Antiqua" w:eastAsia="Times New Roman" w:hAnsi="Book Antiqua" w:cs="Times New Roman"/>
                <w:color w:val="000000" w:themeColor="text1"/>
                <w:sz w:val="20"/>
                <w:szCs w:val="20"/>
                <w:lang w:val="en-GB" w:eastAsia="fr-FR"/>
              </w:rPr>
              <w:t xml:space="preserve"> The learning experience is also much more interactive than in a traditional course setting, as students are actively involved in each other’s research projects, </w:t>
            </w:r>
            <w:r w:rsidR="005A0124">
              <w:rPr>
                <w:rFonts w:ascii="Book Antiqua" w:eastAsia="Times New Roman" w:hAnsi="Book Antiqua" w:cs="Times New Roman"/>
                <w:color w:val="000000" w:themeColor="text1"/>
                <w:sz w:val="20"/>
                <w:szCs w:val="20"/>
                <w:lang w:val="en-GB" w:eastAsia="fr-FR"/>
              </w:rPr>
              <w:t>jointly handling</w:t>
            </w:r>
            <w:r w:rsidR="00C03B09" w:rsidRPr="00C03B09">
              <w:rPr>
                <w:rFonts w:ascii="Book Antiqua" w:eastAsia="Times New Roman" w:hAnsi="Book Antiqua" w:cs="Times New Roman"/>
                <w:color w:val="000000" w:themeColor="text1"/>
                <w:sz w:val="20"/>
                <w:szCs w:val="20"/>
                <w:lang w:val="en-GB" w:eastAsia="fr-FR"/>
              </w:rPr>
              <w:t xml:space="preserve"> common challenges </w:t>
            </w:r>
            <w:r w:rsidR="00C03B09">
              <w:rPr>
                <w:rFonts w:ascii="Book Antiqua" w:eastAsia="Times New Roman" w:hAnsi="Book Antiqua" w:cs="Times New Roman"/>
                <w:color w:val="000000" w:themeColor="text1"/>
                <w:sz w:val="20"/>
                <w:szCs w:val="20"/>
                <w:lang w:val="en-GB" w:eastAsia="fr-FR"/>
              </w:rPr>
              <w:t>involved in</w:t>
            </w:r>
            <w:r w:rsidR="00C03B09" w:rsidRPr="00C03B09">
              <w:rPr>
                <w:rFonts w:ascii="Book Antiqua" w:eastAsia="Times New Roman" w:hAnsi="Book Antiqua" w:cs="Times New Roman"/>
                <w:color w:val="000000" w:themeColor="text1"/>
                <w:sz w:val="20"/>
                <w:szCs w:val="20"/>
                <w:lang w:val="en-GB" w:eastAsia="fr-FR"/>
              </w:rPr>
              <w:t xml:space="preserve"> doing research during the course seminars.</w:t>
            </w:r>
            <w:r w:rsidR="00C03B09">
              <w:rPr>
                <w:rFonts w:ascii="Book Antiqua" w:eastAsia="Times New Roman" w:hAnsi="Book Antiqua" w:cs="Times New Roman"/>
                <w:color w:val="000000" w:themeColor="text1"/>
                <w:sz w:val="20"/>
                <w:szCs w:val="20"/>
                <w:lang w:val="en-GB" w:eastAsia="fr-FR"/>
              </w:rPr>
              <w:t xml:space="preserve"> </w:t>
            </w:r>
          </w:p>
        </w:tc>
      </w:tr>
      <w:tr w:rsidR="008E15CA" w:rsidRPr="008E15CA" w:rsidTr="004573A9">
        <w:trPr>
          <w:trHeight w:val="1300"/>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Which learning activities, practice, feedback and assessment will contribute to that? </w:t>
            </w:r>
          </w:p>
        </w:tc>
        <w:tc>
          <w:tcPr>
            <w:tcW w:w="0" w:type="auto"/>
            <w:shd w:val="clear" w:color="auto" w:fill="auto"/>
            <w:tcMar>
              <w:top w:w="68" w:type="dxa"/>
              <w:bottom w:w="68" w:type="dxa"/>
            </w:tcMar>
            <w:vAlign w:val="center"/>
            <w:hideMark/>
          </w:tcPr>
          <w:p w:rsidR="00821C70" w:rsidRDefault="006E2F9A" w:rsidP="006359D9">
            <w:pPr>
              <w:widowControl w:val="0"/>
              <w:rPr>
                <w:rFonts w:ascii="Book Antiqua" w:eastAsia="Times New Roman" w:hAnsi="Book Antiqua" w:cs="Times New Roman"/>
                <w:color w:val="000000" w:themeColor="text1"/>
                <w:sz w:val="20"/>
                <w:szCs w:val="20"/>
                <w:lang w:val="en-GB" w:eastAsia="fr-FR"/>
              </w:rPr>
            </w:pPr>
            <w:r>
              <w:rPr>
                <w:rFonts w:ascii="Book Antiqua" w:eastAsia="Times New Roman" w:hAnsi="Book Antiqua" w:cs="Times New Roman"/>
                <w:color w:val="000000" w:themeColor="text1"/>
                <w:sz w:val="20"/>
                <w:szCs w:val="20"/>
                <w:lang w:val="en-GB" w:eastAsia="fr-FR"/>
              </w:rPr>
              <w:t>The online modules will incorporate short video presentations</w:t>
            </w:r>
            <w:r w:rsidR="006359D9">
              <w:rPr>
                <w:rFonts w:ascii="Book Antiqua" w:eastAsia="Times New Roman" w:hAnsi="Book Antiqua" w:cs="Times New Roman"/>
                <w:color w:val="000000" w:themeColor="text1"/>
                <w:sz w:val="20"/>
                <w:szCs w:val="20"/>
                <w:lang w:val="en-GB" w:eastAsia="fr-FR"/>
              </w:rPr>
              <w:t xml:space="preserve"> and reading assignments</w:t>
            </w:r>
            <w:r>
              <w:rPr>
                <w:rFonts w:ascii="Book Antiqua" w:eastAsia="Times New Roman" w:hAnsi="Book Antiqua" w:cs="Times New Roman"/>
                <w:color w:val="000000" w:themeColor="text1"/>
                <w:sz w:val="20"/>
                <w:szCs w:val="20"/>
                <w:lang w:val="en-GB" w:eastAsia="fr-FR"/>
              </w:rPr>
              <w:t xml:space="preserve">, for students to </w:t>
            </w:r>
            <w:r w:rsidR="006359D9">
              <w:rPr>
                <w:rFonts w:ascii="Book Antiqua" w:eastAsia="Times New Roman" w:hAnsi="Book Antiqua" w:cs="Times New Roman"/>
                <w:color w:val="000000" w:themeColor="text1"/>
                <w:sz w:val="20"/>
                <w:szCs w:val="20"/>
                <w:lang w:val="en-GB" w:eastAsia="fr-FR"/>
              </w:rPr>
              <w:t>study</w:t>
            </w:r>
            <w:r>
              <w:rPr>
                <w:rFonts w:ascii="Book Antiqua" w:eastAsia="Times New Roman" w:hAnsi="Book Antiqua" w:cs="Times New Roman"/>
                <w:color w:val="000000" w:themeColor="text1"/>
                <w:sz w:val="20"/>
                <w:szCs w:val="20"/>
                <w:lang w:val="en-GB" w:eastAsia="fr-FR"/>
              </w:rPr>
              <w:t xml:space="preserve"> in their own time and at their own pace. Instead of making </w:t>
            </w:r>
            <w:r w:rsidR="006359D9">
              <w:rPr>
                <w:rFonts w:ascii="Book Antiqua" w:eastAsia="Times New Roman" w:hAnsi="Book Antiqua" w:cs="Times New Roman"/>
                <w:color w:val="000000" w:themeColor="text1"/>
                <w:sz w:val="20"/>
                <w:szCs w:val="20"/>
                <w:lang w:val="en-GB" w:eastAsia="fr-FR"/>
              </w:rPr>
              <w:t xml:space="preserve">a </w:t>
            </w:r>
            <w:r>
              <w:rPr>
                <w:rFonts w:ascii="Book Antiqua" w:eastAsia="Times New Roman" w:hAnsi="Book Antiqua" w:cs="Times New Roman"/>
                <w:color w:val="000000" w:themeColor="text1"/>
                <w:sz w:val="20"/>
                <w:szCs w:val="20"/>
                <w:lang w:val="en-GB" w:eastAsia="fr-FR"/>
              </w:rPr>
              <w:t xml:space="preserve">video version of traditional lectures, we want to use the videos to interview fellow faculty members with expertise in a particular research methods. During the presentation, the faculty member will explain the basics of the methods, when it is best applied and what are the common pitfalls. We also want to develop online exercises and </w:t>
            </w:r>
            <w:r w:rsidR="006359D9">
              <w:rPr>
                <w:rFonts w:ascii="Book Antiqua" w:eastAsia="Times New Roman" w:hAnsi="Book Antiqua" w:cs="Times New Roman"/>
                <w:color w:val="000000" w:themeColor="text1"/>
                <w:sz w:val="20"/>
                <w:szCs w:val="20"/>
                <w:lang w:val="en-GB" w:eastAsia="fr-FR"/>
              </w:rPr>
              <w:t xml:space="preserve">automatically graded </w:t>
            </w:r>
            <w:bookmarkStart w:id="0" w:name="_GoBack"/>
            <w:bookmarkEnd w:id="0"/>
            <w:r>
              <w:rPr>
                <w:rFonts w:ascii="Book Antiqua" w:eastAsia="Times New Roman" w:hAnsi="Book Antiqua" w:cs="Times New Roman"/>
                <w:color w:val="000000" w:themeColor="text1"/>
                <w:sz w:val="20"/>
                <w:szCs w:val="20"/>
                <w:lang w:val="en-GB" w:eastAsia="fr-FR"/>
              </w:rPr>
              <w:t xml:space="preserve">quizzes, so students can track their own progress during the course.  </w:t>
            </w:r>
          </w:p>
          <w:p w:rsidR="00821C70" w:rsidRDefault="00821C70" w:rsidP="00821C70">
            <w:pPr>
              <w:widowControl w:val="0"/>
              <w:rPr>
                <w:rFonts w:ascii="Book Antiqua" w:eastAsia="Times New Roman" w:hAnsi="Book Antiqua" w:cs="Times New Roman"/>
                <w:color w:val="000000" w:themeColor="text1"/>
                <w:sz w:val="20"/>
                <w:szCs w:val="20"/>
                <w:lang w:val="en-GB" w:eastAsia="fr-FR"/>
              </w:rPr>
            </w:pPr>
          </w:p>
          <w:p w:rsidR="00C03B09" w:rsidRDefault="00821C70" w:rsidP="006E2F9A">
            <w:pPr>
              <w:widowControl w:val="0"/>
              <w:rPr>
                <w:rFonts w:ascii="Book Antiqua" w:eastAsia="Times New Roman" w:hAnsi="Book Antiqua" w:cs="Times New Roman"/>
                <w:color w:val="000000" w:themeColor="text1"/>
                <w:sz w:val="20"/>
                <w:szCs w:val="20"/>
                <w:lang w:val="en-GB" w:eastAsia="fr-FR"/>
              </w:rPr>
            </w:pPr>
            <w:r w:rsidRPr="00821C70">
              <w:rPr>
                <w:rFonts w:ascii="Book Antiqua" w:eastAsia="Times New Roman" w:hAnsi="Book Antiqua" w:cs="Times New Roman"/>
                <w:color w:val="000000" w:themeColor="text1"/>
                <w:sz w:val="20"/>
                <w:szCs w:val="20"/>
                <w:lang w:val="en-GB" w:eastAsia="fr-FR"/>
              </w:rPr>
              <w:t xml:space="preserve">For reasons stated above, we want to keep the form of the course seminars relatively open at this point. However, we </w:t>
            </w:r>
            <w:r>
              <w:rPr>
                <w:rFonts w:ascii="Book Antiqua" w:eastAsia="Times New Roman" w:hAnsi="Book Antiqua" w:cs="Times New Roman"/>
                <w:color w:val="000000" w:themeColor="text1"/>
                <w:sz w:val="20"/>
                <w:szCs w:val="20"/>
                <w:lang w:val="en-GB" w:eastAsia="fr-FR"/>
              </w:rPr>
              <w:t>envision</w:t>
            </w:r>
            <w:r w:rsidRPr="00821C70">
              <w:rPr>
                <w:rFonts w:ascii="Book Antiqua" w:eastAsia="Times New Roman" w:hAnsi="Book Antiqua" w:cs="Times New Roman"/>
                <w:color w:val="000000" w:themeColor="text1"/>
                <w:sz w:val="20"/>
                <w:szCs w:val="20"/>
                <w:lang w:val="en-GB" w:eastAsia="fr-FR"/>
              </w:rPr>
              <w:t xml:space="preserve"> the seminars incorporating various experiential and peer learning techniques. </w:t>
            </w:r>
            <w:r>
              <w:rPr>
                <w:rFonts w:ascii="Book Antiqua" w:eastAsia="Times New Roman" w:hAnsi="Book Antiqua" w:cs="Times New Roman"/>
                <w:color w:val="000000" w:themeColor="text1"/>
                <w:sz w:val="20"/>
                <w:szCs w:val="20"/>
                <w:lang w:val="en-GB" w:eastAsia="fr-FR"/>
              </w:rPr>
              <w:t>These can range from more formal in-class presentations of the student’s progress</w:t>
            </w:r>
            <w:r w:rsidR="00B20D8C">
              <w:rPr>
                <w:rFonts w:ascii="Book Antiqua" w:eastAsia="Times New Roman" w:hAnsi="Book Antiqua" w:cs="Times New Roman"/>
                <w:color w:val="000000" w:themeColor="text1"/>
                <w:sz w:val="20"/>
                <w:szCs w:val="20"/>
                <w:lang w:val="en-GB" w:eastAsia="fr-FR"/>
              </w:rPr>
              <w:t xml:space="preserve"> or peer review of students’ work</w:t>
            </w:r>
            <w:r>
              <w:rPr>
                <w:rFonts w:ascii="Book Antiqua" w:eastAsia="Times New Roman" w:hAnsi="Book Antiqua" w:cs="Times New Roman"/>
                <w:color w:val="000000" w:themeColor="text1"/>
                <w:sz w:val="20"/>
                <w:szCs w:val="20"/>
                <w:lang w:val="en-GB" w:eastAsia="fr-FR"/>
              </w:rPr>
              <w:t xml:space="preserve"> to more informal </w:t>
            </w:r>
            <w:r w:rsidR="00B20D8C">
              <w:rPr>
                <w:rFonts w:ascii="Book Antiqua" w:eastAsia="Times New Roman" w:hAnsi="Book Antiqua" w:cs="Times New Roman"/>
                <w:color w:val="000000" w:themeColor="text1"/>
                <w:sz w:val="20"/>
                <w:szCs w:val="20"/>
                <w:lang w:val="en-GB" w:eastAsia="fr-FR"/>
              </w:rPr>
              <w:t xml:space="preserve">activities, such as </w:t>
            </w:r>
            <w:r>
              <w:rPr>
                <w:rFonts w:ascii="Book Antiqua" w:eastAsia="Times New Roman" w:hAnsi="Book Antiqua" w:cs="Times New Roman"/>
                <w:color w:val="000000" w:themeColor="text1"/>
                <w:sz w:val="20"/>
                <w:szCs w:val="20"/>
                <w:lang w:val="en-GB" w:eastAsia="fr-FR"/>
              </w:rPr>
              <w:t xml:space="preserve">practice sessions with </w:t>
            </w:r>
            <w:r w:rsidRPr="00821C70">
              <w:rPr>
                <w:rFonts w:ascii="Book Antiqua" w:eastAsia="Times New Roman" w:hAnsi="Book Antiqua" w:cs="Times New Roman"/>
                <w:color w:val="000000" w:themeColor="text1"/>
                <w:sz w:val="20"/>
                <w:szCs w:val="20"/>
                <w:lang w:val="en-GB" w:eastAsia="fr-FR"/>
              </w:rPr>
              <w:t>particular research techniques before students start their data</w:t>
            </w:r>
            <w:r w:rsidR="005A0124">
              <w:rPr>
                <w:rFonts w:ascii="Book Antiqua" w:eastAsia="Times New Roman" w:hAnsi="Book Antiqua" w:cs="Times New Roman"/>
                <w:color w:val="000000" w:themeColor="text1"/>
                <w:sz w:val="20"/>
                <w:szCs w:val="20"/>
                <w:lang w:val="en-GB" w:eastAsia="fr-FR"/>
              </w:rPr>
              <w:t xml:space="preserve"> collection or troubleshooting Q&amp;A sessions</w:t>
            </w:r>
            <w:r>
              <w:rPr>
                <w:rFonts w:ascii="Book Antiqua" w:eastAsia="Times New Roman" w:hAnsi="Book Antiqua" w:cs="Times New Roman"/>
                <w:color w:val="000000" w:themeColor="text1"/>
                <w:sz w:val="20"/>
                <w:szCs w:val="20"/>
                <w:lang w:val="en-GB" w:eastAsia="fr-FR"/>
              </w:rPr>
              <w:t xml:space="preserve">. The benefit of this approach is that students will receive immediate feedback from the faculty member and </w:t>
            </w:r>
            <w:r w:rsidR="005A0124">
              <w:rPr>
                <w:rFonts w:ascii="Book Antiqua" w:eastAsia="Times New Roman" w:hAnsi="Book Antiqua" w:cs="Times New Roman"/>
                <w:color w:val="000000" w:themeColor="text1"/>
                <w:sz w:val="20"/>
                <w:szCs w:val="20"/>
                <w:lang w:val="en-GB" w:eastAsia="fr-FR"/>
              </w:rPr>
              <w:t xml:space="preserve">from their </w:t>
            </w:r>
            <w:r>
              <w:rPr>
                <w:rFonts w:ascii="Book Antiqua" w:eastAsia="Times New Roman" w:hAnsi="Book Antiqua" w:cs="Times New Roman"/>
                <w:color w:val="000000" w:themeColor="text1"/>
                <w:sz w:val="20"/>
                <w:szCs w:val="20"/>
                <w:lang w:val="en-GB" w:eastAsia="fr-FR"/>
              </w:rPr>
              <w:t xml:space="preserve">fellow students. </w:t>
            </w:r>
            <w:r w:rsidR="006E2F9A">
              <w:rPr>
                <w:rFonts w:ascii="Book Antiqua" w:eastAsia="Times New Roman" w:hAnsi="Book Antiqua" w:cs="Times New Roman"/>
                <w:color w:val="000000" w:themeColor="text1"/>
                <w:sz w:val="20"/>
                <w:szCs w:val="20"/>
                <w:lang w:val="en-GB" w:eastAsia="fr-FR"/>
              </w:rPr>
              <w:t xml:space="preserve">The faculty member will also be able to identify any possible problems students are facing with their research projects and notify the thesis supervisor (who in the current situation often only hear from their students at the last moment, </w:t>
            </w:r>
            <w:r w:rsidR="006E2F9A">
              <w:rPr>
                <w:rFonts w:ascii="Book Antiqua" w:eastAsia="Times New Roman" w:hAnsi="Book Antiqua" w:cs="Times New Roman"/>
                <w:color w:val="000000" w:themeColor="text1"/>
                <w:sz w:val="20"/>
                <w:szCs w:val="20"/>
                <w:lang w:val="en-GB" w:eastAsia="fr-FR"/>
              </w:rPr>
              <w:lastRenderedPageBreak/>
              <w:t xml:space="preserve">when problems arise). </w:t>
            </w:r>
            <w:r>
              <w:rPr>
                <w:rFonts w:ascii="Book Antiqua" w:eastAsia="Times New Roman" w:hAnsi="Book Antiqua" w:cs="Times New Roman"/>
                <w:color w:val="000000" w:themeColor="text1"/>
                <w:sz w:val="20"/>
                <w:szCs w:val="20"/>
                <w:lang w:val="en-GB" w:eastAsia="fr-FR"/>
              </w:rPr>
              <w:t xml:space="preserve"> </w:t>
            </w:r>
          </w:p>
          <w:p w:rsidR="00821C70" w:rsidRPr="00821C70" w:rsidRDefault="00821C70" w:rsidP="00821C70">
            <w:pPr>
              <w:widowControl w:val="0"/>
              <w:rPr>
                <w:rFonts w:ascii="Book Antiqua" w:eastAsia="Times New Roman" w:hAnsi="Book Antiqua" w:cs="Times New Roman"/>
                <w:color w:val="000000" w:themeColor="text1"/>
                <w:sz w:val="20"/>
                <w:szCs w:val="20"/>
                <w:lang w:val="en-GB" w:eastAsia="fr-FR"/>
              </w:rPr>
            </w:pPr>
          </w:p>
          <w:p w:rsidR="00F63B05" w:rsidRPr="00F63B05" w:rsidRDefault="00EC413D" w:rsidP="00B20D8C">
            <w:pPr>
              <w:widowControl w:val="0"/>
              <w:rPr>
                <w:rFonts w:ascii="Book Antiqua" w:eastAsia="Times New Roman" w:hAnsi="Book Antiqua" w:cs="Times New Roman"/>
                <w:color w:val="000000" w:themeColor="text1"/>
                <w:sz w:val="20"/>
                <w:szCs w:val="20"/>
                <w:lang w:val="en-GB" w:eastAsia="fr-FR"/>
              </w:rPr>
            </w:pPr>
            <w:r w:rsidRPr="00B20D8C">
              <w:rPr>
                <w:rFonts w:ascii="Book Antiqua" w:eastAsia="Times New Roman" w:hAnsi="Book Antiqua" w:cs="Times New Roman"/>
                <w:color w:val="000000" w:themeColor="text1"/>
                <w:sz w:val="20"/>
                <w:szCs w:val="20"/>
                <w:lang w:val="en-GB" w:eastAsia="fr-FR"/>
              </w:rPr>
              <w:t xml:space="preserve">The </w:t>
            </w:r>
            <w:r w:rsidR="00821C70" w:rsidRPr="00B20D8C">
              <w:rPr>
                <w:rFonts w:ascii="Book Antiqua" w:eastAsia="Times New Roman" w:hAnsi="Book Antiqua" w:cs="Times New Roman"/>
                <w:color w:val="000000" w:themeColor="text1"/>
                <w:sz w:val="20"/>
                <w:szCs w:val="20"/>
                <w:lang w:val="en-GB" w:eastAsia="fr-FR"/>
              </w:rPr>
              <w:t xml:space="preserve">above-mentioned learning activities will serve as formative assessment during the course. In addition, we want to include two forms of summative assessment. </w:t>
            </w:r>
            <w:r w:rsidR="00B20D8C">
              <w:rPr>
                <w:rFonts w:ascii="Book Antiqua" w:eastAsia="Times New Roman" w:hAnsi="Book Antiqua" w:cs="Times New Roman"/>
                <w:color w:val="000000" w:themeColor="text1"/>
                <w:sz w:val="20"/>
                <w:szCs w:val="20"/>
                <w:lang w:val="en-GB" w:eastAsia="fr-FR"/>
              </w:rPr>
              <w:t xml:space="preserve">Basic knowledge of research methods and techniques can be assessed through a traditional exam, which could be incorporated into the online modules in the shape of an online test. However, in the context of a flipped classroom, assessing the process of student learning is just as important as assessing its outcome. A large part of the student’s grade will therefore be tied to his or her participation during the course seminars. </w:t>
            </w:r>
            <w:r w:rsidR="00821C70" w:rsidRPr="00B20D8C">
              <w:rPr>
                <w:rFonts w:ascii="Book Antiqua" w:eastAsia="Times New Roman" w:hAnsi="Book Antiqua" w:cs="Times New Roman"/>
                <w:color w:val="000000" w:themeColor="text1"/>
                <w:sz w:val="20"/>
                <w:szCs w:val="20"/>
                <w:lang w:val="en-GB" w:eastAsia="fr-FR"/>
              </w:rPr>
              <w:t xml:space="preserve"> </w:t>
            </w:r>
          </w:p>
        </w:tc>
      </w:tr>
      <w:tr w:rsidR="008E15CA" w:rsidRPr="008E15CA" w:rsidTr="004573A9">
        <w:trPr>
          <w:trHeight w:val="960"/>
        </w:trPr>
        <w:tc>
          <w:tcPr>
            <w:tcW w:w="0" w:type="auto"/>
            <w:shd w:val="clear" w:color="auto" w:fill="auto"/>
            <w:tcMar>
              <w:top w:w="68" w:type="dxa"/>
              <w:bottom w:w="68" w:type="dxa"/>
            </w:tcMar>
            <w:vAlign w:val="center"/>
            <w:hideMark/>
          </w:tcPr>
          <w:p w:rsidR="00F63B05" w:rsidRPr="00F63B05" w:rsidRDefault="00F63B05" w:rsidP="00723F4A">
            <w:pPr>
              <w:widowControl w:val="0"/>
              <w:rPr>
                <w:rFonts w:ascii="Book Antiqua" w:eastAsia="Times New Roman" w:hAnsi="Book Antiqua" w:cs="Times New Roman"/>
                <w:b/>
                <w:b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lastRenderedPageBreak/>
              <w:t xml:space="preserve">How will you engage students? </w:t>
            </w:r>
          </w:p>
        </w:tc>
        <w:tc>
          <w:tcPr>
            <w:tcW w:w="0" w:type="auto"/>
            <w:shd w:val="clear" w:color="auto" w:fill="auto"/>
            <w:tcMar>
              <w:top w:w="68" w:type="dxa"/>
              <w:bottom w:w="68" w:type="dxa"/>
            </w:tcMar>
            <w:vAlign w:val="center"/>
            <w:hideMark/>
          </w:tcPr>
          <w:p w:rsidR="00A45C81" w:rsidRPr="00F63B05" w:rsidRDefault="00A45C81" w:rsidP="005A0124">
            <w:pPr>
              <w:widowControl w:val="0"/>
              <w:rPr>
                <w:rFonts w:ascii="Book Antiqua" w:eastAsia="Times New Roman" w:hAnsi="Book Antiqua" w:cs="Times New Roman"/>
                <w:color w:val="000000" w:themeColor="text1"/>
                <w:sz w:val="20"/>
                <w:szCs w:val="20"/>
                <w:lang w:val="en-GB" w:eastAsia="fr-FR"/>
              </w:rPr>
            </w:pPr>
            <w:r w:rsidRPr="005A0124">
              <w:rPr>
                <w:rFonts w:ascii="Book Antiqua" w:eastAsia="Times New Roman" w:hAnsi="Book Antiqua" w:cs="Times New Roman"/>
                <w:color w:val="000000" w:themeColor="text1"/>
                <w:sz w:val="20"/>
                <w:szCs w:val="20"/>
                <w:lang w:val="en-GB" w:eastAsia="fr-FR"/>
              </w:rPr>
              <w:t>As explained above, we believe that this course is pa</w:t>
            </w:r>
            <w:r w:rsidR="005A0124" w:rsidRPr="005A0124">
              <w:rPr>
                <w:rFonts w:ascii="Book Antiqua" w:eastAsia="Times New Roman" w:hAnsi="Book Antiqua" w:cs="Times New Roman"/>
                <w:color w:val="000000" w:themeColor="text1"/>
                <w:sz w:val="20"/>
                <w:szCs w:val="20"/>
                <w:lang w:val="en-GB" w:eastAsia="fr-FR"/>
              </w:rPr>
              <w:t>rticularly suited for a SPOC (or</w:t>
            </w:r>
            <w:r w:rsidRPr="005A0124">
              <w:rPr>
                <w:rFonts w:ascii="Book Antiqua" w:eastAsia="Times New Roman" w:hAnsi="Book Antiqua" w:cs="Times New Roman"/>
                <w:color w:val="000000" w:themeColor="text1"/>
                <w:sz w:val="20"/>
                <w:szCs w:val="20"/>
                <w:lang w:val="en-GB" w:eastAsia="fr-FR"/>
              </w:rPr>
              <w:t xml:space="preserve"> in this case</w:t>
            </w:r>
            <w:r w:rsidR="005A0124" w:rsidRPr="005A0124">
              <w:rPr>
                <w:rFonts w:ascii="Book Antiqua" w:eastAsia="Times New Roman" w:hAnsi="Book Antiqua" w:cs="Times New Roman"/>
                <w:color w:val="000000" w:themeColor="text1"/>
                <w:sz w:val="20"/>
                <w:szCs w:val="20"/>
                <w:lang w:val="en-GB" w:eastAsia="fr-FR"/>
              </w:rPr>
              <w:t>,</w:t>
            </w:r>
            <w:r w:rsidRPr="005A0124">
              <w:rPr>
                <w:rFonts w:ascii="Book Antiqua" w:eastAsia="Times New Roman" w:hAnsi="Book Antiqua" w:cs="Times New Roman"/>
                <w:color w:val="000000" w:themeColor="text1"/>
                <w:sz w:val="20"/>
                <w:szCs w:val="20"/>
                <w:lang w:val="en-GB" w:eastAsia="fr-FR"/>
              </w:rPr>
              <w:t xml:space="preserve"> a flipped class</w:t>
            </w:r>
            <w:r w:rsidR="005A0124" w:rsidRPr="005A0124">
              <w:rPr>
                <w:rFonts w:ascii="Book Antiqua" w:eastAsia="Times New Roman" w:hAnsi="Book Antiqua" w:cs="Times New Roman"/>
                <w:color w:val="000000" w:themeColor="text1"/>
                <w:sz w:val="20"/>
                <w:szCs w:val="20"/>
                <w:lang w:val="en-GB" w:eastAsia="fr-FR"/>
              </w:rPr>
              <w:t>room</w:t>
            </w:r>
            <w:r w:rsidRPr="005A0124">
              <w:rPr>
                <w:rFonts w:ascii="Book Antiqua" w:eastAsia="Times New Roman" w:hAnsi="Book Antiqua" w:cs="Times New Roman"/>
                <w:color w:val="000000" w:themeColor="text1"/>
                <w:sz w:val="20"/>
                <w:szCs w:val="20"/>
                <w:lang w:val="en-GB" w:eastAsia="fr-FR"/>
              </w:rPr>
              <w:t>) because this teaching form provides the flexibility and</w:t>
            </w:r>
            <w:r w:rsidR="005A0124" w:rsidRPr="005A0124">
              <w:rPr>
                <w:rFonts w:ascii="Book Antiqua" w:eastAsia="Times New Roman" w:hAnsi="Book Antiqua" w:cs="Times New Roman"/>
                <w:color w:val="000000" w:themeColor="text1"/>
                <w:sz w:val="20"/>
                <w:szCs w:val="20"/>
                <w:lang w:val="en-GB" w:eastAsia="fr-FR"/>
              </w:rPr>
              <w:t xml:space="preserve"> choice for students to tailor the contents of the course to their own pedagogical needs. Because students will be working  concretely on their own research</w:t>
            </w:r>
            <w:r w:rsidR="005A0124">
              <w:rPr>
                <w:rFonts w:ascii="Book Antiqua" w:eastAsia="Times New Roman" w:hAnsi="Book Antiqua" w:cs="Times New Roman"/>
                <w:color w:val="000000" w:themeColor="text1"/>
                <w:sz w:val="20"/>
                <w:szCs w:val="20"/>
                <w:lang w:val="en-GB" w:eastAsia="fr-FR"/>
              </w:rPr>
              <w:t xml:space="preserve"> projects during this course, resulting in the thesis, we expect them to be more engaged during this course than in traditional educational settings. At the same time, students will still be required to acquire foundational knowledge in social science research methods. To maximize engagement in this area, we want to make the online learning environment as accessible and interactive as possible, for instance by including short video presentations that take the form of interviews rather than lectures, including blog posts by students of faculty members doing research “in the field”, and by adding online exercises and other formative assessments.   </w:t>
            </w:r>
          </w:p>
        </w:tc>
      </w:tr>
      <w:tr w:rsidR="00EC413D" w:rsidRPr="008E15CA" w:rsidTr="004573A9">
        <w:trPr>
          <w:trHeight w:val="588"/>
        </w:trPr>
        <w:tc>
          <w:tcPr>
            <w:tcW w:w="0" w:type="auto"/>
            <w:shd w:val="clear" w:color="auto" w:fill="auto"/>
            <w:tcMar>
              <w:top w:w="68" w:type="dxa"/>
              <w:bottom w:w="68" w:type="dxa"/>
            </w:tcMar>
            <w:vAlign w:val="center"/>
            <w:hideMark/>
          </w:tcPr>
          <w:p w:rsidR="00EC413D" w:rsidRPr="00F63B05" w:rsidRDefault="00EC413D" w:rsidP="00723F4A">
            <w:pPr>
              <w:widowControl w:val="0"/>
              <w:rPr>
                <w:rFonts w:ascii="Book Antiqua" w:eastAsia="Times New Roman" w:hAnsi="Book Antiqua" w:cs="Times New Roman"/>
                <w:b/>
                <w:bCs/>
                <w:i/>
                <w:i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The university invests in SPOCs to learn first hand about new forms of education, the possibilities of the international classroom, about the impact of opening up education and how to teach online effectively. </w:t>
            </w:r>
          </w:p>
        </w:tc>
        <w:tc>
          <w:tcPr>
            <w:tcW w:w="0" w:type="auto"/>
            <w:tcMar>
              <w:top w:w="68" w:type="dxa"/>
              <w:bottom w:w="68" w:type="dxa"/>
            </w:tcMar>
            <w:vAlign w:val="center"/>
          </w:tcPr>
          <w:p w:rsidR="00EC413D" w:rsidRPr="00F63B05" w:rsidRDefault="00EC413D" w:rsidP="00723F4A">
            <w:pPr>
              <w:widowControl w:val="0"/>
              <w:ind w:firstLine="220"/>
              <w:rPr>
                <w:rFonts w:ascii="Book Antiqua" w:eastAsia="Times New Roman" w:hAnsi="Book Antiqua" w:cs="Times New Roman"/>
                <w:color w:val="000000" w:themeColor="text1"/>
                <w:sz w:val="20"/>
                <w:szCs w:val="20"/>
                <w:lang w:val="en-GB" w:eastAsia="fr-FR"/>
              </w:rPr>
            </w:pPr>
          </w:p>
        </w:tc>
      </w:tr>
      <w:tr w:rsidR="00D43C0B" w:rsidRPr="008E15CA" w:rsidTr="004573A9">
        <w:trPr>
          <w:trHeight w:val="867"/>
        </w:trPr>
        <w:tc>
          <w:tcPr>
            <w:tcW w:w="0" w:type="auto"/>
            <w:shd w:val="clear" w:color="auto" w:fill="auto"/>
            <w:tcMar>
              <w:top w:w="68" w:type="dxa"/>
              <w:bottom w:w="68" w:type="dxa"/>
            </w:tcMar>
            <w:vAlign w:val="center"/>
            <w:hideMark/>
          </w:tcPr>
          <w:p w:rsidR="00D43C0B" w:rsidRPr="00F63B05" w:rsidRDefault="00D43C0B" w:rsidP="00723F4A">
            <w:pPr>
              <w:widowControl w:val="0"/>
              <w:rPr>
                <w:rFonts w:ascii="Book Antiqua" w:eastAsia="Times New Roman" w:hAnsi="Book Antiqua" w:cs="Times New Roman"/>
                <w:b/>
                <w:bCs/>
                <w:i/>
                <w:iCs/>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How can the proposed SPOC contribute to new insights for the university? </w:t>
            </w:r>
          </w:p>
        </w:tc>
        <w:tc>
          <w:tcPr>
            <w:tcW w:w="0" w:type="auto"/>
            <w:tcMar>
              <w:top w:w="68" w:type="dxa"/>
              <w:bottom w:w="68" w:type="dxa"/>
            </w:tcMar>
            <w:vAlign w:val="center"/>
            <w:hideMark/>
          </w:tcPr>
          <w:p w:rsidR="00D43C0B" w:rsidRPr="00F63B05" w:rsidRDefault="00D43C0B" w:rsidP="00A20FEA">
            <w:pPr>
              <w:widowControl w:val="0"/>
              <w:rPr>
                <w:rFonts w:ascii="Book Antiqua" w:eastAsia="Times New Roman" w:hAnsi="Book Antiqua" w:cs="Times New Roman"/>
                <w:color w:val="000000" w:themeColor="text1"/>
                <w:sz w:val="20"/>
                <w:szCs w:val="20"/>
                <w:lang w:val="en-GB" w:eastAsia="fr-FR"/>
              </w:rPr>
            </w:pPr>
            <w:r w:rsidRPr="00B11192">
              <w:rPr>
                <w:rFonts w:ascii="Book Antiqua" w:eastAsia="Times New Roman" w:hAnsi="Book Antiqua" w:cs="Times New Roman"/>
                <w:color w:val="000000" w:themeColor="text1"/>
                <w:sz w:val="20"/>
                <w:szCs w:val="20"/>
                <w:lang w:val="en-GB" w:eastAsia="fr-FR"/>
              </w:rPr>
              <w:t xml:space="preserve">The proposed SPOC would provide news insights into the teaching of </w:t>
            </w:r>
            <w:r w:rsidR="00CC62F8" w:rsidRPr="00B11192">
              <w:rPr>
                <w:rFonts w:ascii="Book Antiqua" w:eastAsia="Times New Roman" w:hAnsi="Book Antiqua" w:cs="Times New Roman"/>
                <w:color w:val="000000" w:themeColor="text1"/>
                <w:sz w:val="20"/>
                <w:szCs w:val="20"/>
                <w:lang w:val="en-GB" w:eastAsia="fr-FR"/>
              </w:rPr>
              <w:t xml:space="preserve">research </w:t>
            </w:r>
            <w:r w:rsidRPr="00B11192">
              <w:rPr>
                <w:rFonts w:ascii="Book Antiqua" w:eastAsia="Times New Roman" w:hAnsi="Book Antiqua" w:cs="Times New Roman"/>
                <w:color w:val="000000" w:themeColor="text1"/>
                <w:sz w:val="20"/>
                <w:szCs w:val="20"/>
                <w:lang w:val="en-GB" w:eastAsia="fr-FR"/>
              </w:rPr>
              <w:t xml:space="preserve">methods, which could provide insights for many other departments. </w:t>
            </w:r>
            <w:r w:rsidR="00CC62F8" w:rsidRPr="00B11192">
              <w:rPr>
                <w:rFonts w:ascii="Book Antiqua" w:eastAsia="Times New Roman" w:hAnsi="Book Antiqua" w:cs="Times New Roman"/>
                <w:color w:val="000000" w:themeColor="text1"/>
                <w:sz w:val="20"/>
                <w:szCs w:val="20"/>
                <w:lang w:val="en-GB" w:eastAsia="fr-FR"/>
              </w:rPr>
              <w:t>Research methods instruction is</w:t>
            </w:r>
            <w:r w:rsidRPr="00B11192">
              <w:rPr>
                <w:rFonts w:ascii="Book Antiqua" w:eastAsia="Times New Roman" w:hAnsi="Book Antiqua" w:cs="Times New Roman"/>
                <w:color w:val="000000" w:themeColor="text1"/>
                <w:sz w:val="20"/>
                <w:szCs w:val="20"/>
                <w:lang w:val="en-GB" w:eastAsia="fr-FR"/>
              </w:rPr>
              <w:t xml:space="preserve"> a fixture </w:t>
            </w:r>
            <w:r w:rsidR="00CC62F8" w:rsidRPr="00B11192">
              <w:rPr>
                <w:rFonts w:ascii="Book Antiqua" w:eastAsia="Times New Roman" w:hAnsi="Book Antiqua" w:cs="Times New Roman"/>
                <w:color w:val="000000" w:themeColor="text1"/>
                <w:sz w:val="20"/>
                <w:szCs w:val="20"/>
                <w:lang w:val="en-GB" w:eastAsia="fr-FR"/>
              </w:rPr>
              <w:t>in</w:t>
            </w:r>
            <w:r w:rsidRPr="00B11192">
              <w:rPr>
                <w:rFonts w:ascii="Book Antiqua" w:eastAsia="Times New Roman" w:hAnsi="Book Antiqua" w:cs="Times New Roman"/>
                <w:color w:val="000000" w:themeColor="text1"/>
                <w:sz w:val="20"/>
                <w:szCs w:val="20"/>
                <w:lang w:val="en-GB" w:eastAsia="fr-FR"/>
              </w:rPr>
              <w:t xml:space="preserve"> most </w:t>
            </w:r>
            <w:r w:rsidR="00CC62F8" w:rsidRPr="00B11192">
              <w:rPr>
                <w:rFonts w:ascii="Book Antiqua" w:eastAsia="Times New Roman" w:hAnsi="Book Antiqua" w:cs="Times New Roman"/>
                <w:color w:val="000000" w:themeColor="text1"/>
                <w:sz w:val="20"/>
                <w:szCs w:val="20"/>
                <w:lang w:val="en-GB" w:eastAsia="fr-FR"/>
              </w:rPr>
              <w:t>academic departments</w:t>
            </w:r>
            <w:r w:rsidRPr="00B11192">
              <w:rPr>
                <w:rFonts w:ascii="Book Antiqua" w:eastAsia="Times New Roman" w:hAnsi="Book Antiqua" w:cs="Times New Roman"/>
                <w:color w:val="000000" w:themeColor="text1"/>
                <w:sz w:val="20"/>
                <w:szCs w:val="20"/>
                <w:lang w:val="en-GB" w:eastAsia="fr-FR"/>
              </w:rPr>
              <w:t>.</w:t>
            </w:r>
            <w:r w:rsidR="00CC62F8" w:rsidRPr="00B11192">
              <w:rPr>
                <w:rFonts w:ascii="Book Antiqua" w:eastAsia="Times New Roman" w:hAnsi="Book Antiqua" w:cs="Times New Roman"/>
                <w:color w:val="000000" w:themeColor="text1"/>
                <w:sz w:val="20"/>
                <w:szCs w:val="20"/>
                <w:lang w:val="en-GB" w:eastAsia="fr-FR"/>
              </w:rPr>
              <w:t xml:space="preserve"> However, the traditional instructional model (lectures, seminars and written examinations) does not lend itself well to teach students how to independently carry out research themselves.</w:t>
            </w:r>
            <w:r w:rsidR="00CC62F8">
              <w:rPr>
                <w:rFonts w:ascii="Book Antiqua" w:eastAsia="Times New Roman" w:hAnsi="Book Antiqua" w:cs="Times New Roman"/>
                <w:color w:val="000000" w:themeColor="text1"/>
                <w:sz w:val="20"/>
                <w:szCs w:val="20"/>
                <w:lang w:val="en-GB" w:eastAsia="fr-FR"/>
              </w:rPr>
              <w:t xml:space="preserve"> </w:t>
            </w:r>
            <w:r w:rsidR="00B11192">
              <w:rPr>
                <w:rFonts w:ascii="Book Antiqua" w:eastAsia="Times New Roman" w:hAnsi="Book Antiqua" w:cs="Times New Roman"/>
                <w:color w:val="000000" w:themeColor="text1"/>
                <w:sz w:val="20"/>
                <w:szCs w:val="20"/>
                <w:lang w:val="en-GB" w:eastAsia="fr-FR"/>
              </w:rPr>
              <w:t xml:space="preserve">We want to teach research methods in a more experiential manner through a blended learning/flipped classroom model of instruction. If successful, our </w:t>
            </w:r>
            <w:r w:rsidR="00A45C81">
              <w:rPr>
                <w:rFonts w:ascii="Book Antiqua" w:eastAsia="Times New Roman" w:hAnsi="Book Antiqua" w:cs="Times New Roman"/>
                <w:color w:val="000000" w:themeColor="text1"/>
                <w:sz w:val="20"/>
                <w:szCs w:val="20"/>
                <w:lang w:val="en-GB" w:eastAsia="fr-FR"/>
              </w:rPr>
              <w:t>course model</w:t>
            </w:r>
            <w:r w:rsidR="00B11192">
              <w:rPr>
                <w:rFonts w:ascii="Book Antiqua" w:eastAsia="Times New Roman" w:hAnsi="Book Antiqua" w:cs="Times New Roman"/>
                <w:color w:val="000000" w:themeColor="text1"/>
                <w:sz w:val="20"/>
                <w:szCs w:val="20"/>
                <w:lang w:val="en-GB" w:eastAsia="fr-FR"/>
              </w:rPr>
              <w:t xml:space="preserve"> could </w:t>
            </w:r>
            <w:r w:rsidR="00A45C81">
              <w:rPr>
                <w:rFonts w:ascii="Book Antiqua" w:eastAsia="Times New Roman" w:hAnsi="Book Antiqua" w:cs="Times New Roman"/>
                <w:color w:val="000000" w:themeColor="text1"/>
                <w:sz w:val="20"/>
                <w:szCs w:val="20"/>
                <w:lang w:val="en-GB" w:eastAsia="fr-FR"/>
              </w:rPr>
              <w:t>be used by other</w:t>
            </w:r>
            <w:r w:rsidR="00B11192">
              <w:rPr>
                <w:rFonts w:ascii="Book Antiqua" w:eastAsia="Times New Roman" w:hAnsi="Book Antiqua" w:cs="Times New Roman"/>
                <w:color w:val="000000" w:themeColor="text1"/>
                <w:sz w:val="20"/>
                <w:szCs w:val="20"/>
                <w:lang w:val="en-GB" w:eastAsia="fr-FR"/>
              </w:rPr>
              <w:t xml:space="preserve"> departments</w:t>
            </w:r>
            <w:r w:rsidR="00A45C81">
              <w:rPr>
                <w:rFonts w:ascii="Book Antiqua" w:eastAsia="Times New Roman" w:hAnsi="Book Antiqua" w:cs="Times New Roman"/>
                <w:color w:val="000000" w:themeColor="text1"/>
                <w:sz w:val="20"/>
                <w:szCs w:val="20"/>
                <w:lang w:val="en-GB" w:eastAsia="fr-FR"/>
              </w:rPr>
              <w:t xml:space="preserve"> </w:t>
            </w:r>
            <w:r w:rsidR="00A20FEA">
              <w:rPr>
                <w:rFonts w:ascii="Book Antiqua" w:eastAsia="Times New Roman" w:hAnsi="Book Antiqua" w:cs="Times New Roman"/>
                <w:color w:val="000000" w:themeColor="text1"/>
                <w:sz w:val="20"/>
                <w:szCs w:val="20"/>
                <w:lang w:val="en-GB" w:eastAsia="fr-FR"/>
              </w:rPr>
              <w:t>that wish to</w:t>
            </w:r>
            <w:r w:rsidR="00A45C81">
              <w:rPr>
                <w:rFonts w:ascii="Book Antiqua" w:eastAsia="Times New Roman" w:hAnsi="Book Antiqua" w:cs="Times New Roman"/>
                <w:color w:val="000000" w:themeColor="text1"/>
                <w:sz w:val="20"/>
                <w:szCs w:val="20"/>
                <w:lang w:val="en-GB" w:eastAsia="fr-FR"/>
              </w:rPr>
              <w:t xml:space="preserve"> innovate their own research methods instruction</w:t>
            </w:r>
            <w:r w:rsidR="00B11192">
              <w:rPr>
                <w:rFonts w:ascii="Book Antiqua" w:eastAsia="Times New Roman" w:hAnsi="Book Antiqua" w:cs="Times New Roman"/>
                <w:color w:val="000000" w:themeColor="text1"/>
                <w:sz w:val="20"/>
                <w:szCs w:val="20"/>
                <w:lang w:val="en-GB" w:eastAsia="fr-FR"/>
              </w:rPr>
              <w:t xml:space="preserve">. </w:t>
            </w:r>
            <w:r w:rsidR="00CC62F8">
              <w:rPr>
                <w:rFonts w:ascii="Book Antiqua" w:eastAsia="Times New Roman" w:hAnsi="Book Antiqua" w:cs="Times New Roman"/>
                <w:color w:val="000000" w:themeColor="text1"/>
                <w:sz w:val="20"/>
                <w:szCs w:val="20"/>
                <w:lang w:val="en-GB" w:eastAsia="fr-FR"/>
              </w:rPr>
              <w:t xml:space="preserve"> </w:t>
            </w:r>
          </w:p>
        </w:tc>
      </w:tr>
      <w:tr w:rsidR="00D43C0B" w:rsidRPr="008E15CA" w:rsidTr="004573A9">
        <w:trPr>
          <w:trHeight w:val="2404"/>
        </w:trPr>
        <w:tc>
          <w:tcPr>
            <w:tcW w:w="0" w:type="auto"/>
            <w:shd w:val="clear" w:color="auto" w:fill="auto"/>
            <w:tcMar>
              <w:top w:w="68" w:type="dxa"/>
              <w:bottom w:w="68" w:type="dxa"/>
            </w:tcMar>
            <w:vAlign w:val="center"/>
            <w:hideMark/>
          </w:tcPr>
          <w:p w:rsidR="00D43C0B" w:rsidRPr="00F63B05" w:rsidRDefault="00D43C0B" w:rsidP="004573A9">
            <w:pPr>
              <w:widowControl w:val="0"/>
              <w:rPr>
                <w:rFonts w:ascii="Book Antiqua" w:eastAsia="Times New Roman" w:hAnsi="Book Antiqua" w:cs="Courier New"/>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lastRenderedPageBreak/>
              <w:t>How does the SPOC link to the strategy of your faculty/program or the university as a whole? (Most faculties have an Online Learning Strategy Plan)</w:t>
            </w:r>
          </w:p>
        </w:tc>
        <w:tc>
          <w:tcPr>
            <w:tcW w:w="0" w:type="auto"/>
            <w:shd w:val="clear" w:color="auto" w:fill="auto"/>
            <w:tcMar>
              <w:top w:w="68" w:type="dxa"/>
              <w:bottom w:w="68" w:type="dxa"/>
            </w:tcMar>
            <w:vAlign w:val="center"/>
            <w:hideMark/>
          </w:tcPr>
          <w:p w:rsidR="004573A9" w:rsidRPr="002E4DA4" w:rsidRDefault="002E4DA4" w:rsidP="00A45C81">
            <w:pPr>
              <w:rPr>
                <w:rFonts w:ascii="Book Antiqua" w:eastAsia="Times New Roman" w:hAnsi="Book Antiqua" w:cs="Times New Roman"/>
                <w:color w:val="000000" w:themeColor="text1"/>
                <w:sz w:val="20"/>
                <w:szCs w:val="20"/>
                <w:lang w:val="en-GB" w:eastAsia="fr-FR"/>
              </w:rPr>
            </w:pPr>
            <w:r w:rsidRPr="002E4DA4">
              <w:rPr>
                <w:rFonts w:ascii="Book Antiqua" w:eastAsia="Times New Roman" w:hAnsi="Book Antiqua" w:cs="Times New Roman"/>
                <w:color w:val="000000" w:themeColor="text1"/>
                <w:sz w:val="20"/>
                <w:szCs w:val="20"/>
                <w:lang w:val="en-GB" w:eastAsia="fr-FR"/>
              </w:rPr>
              <w:t xml:space="preserve">As stated </w:t>
            </w:r>
            <w:r w:rsidRPr="002E4DA4">
              <w:rPr>
                <w:rFonts w:ascii="Book Antiqua" w:eastAsia="Times New Roman" w:hAnsi="Book Antiqua" w:cstheme="majorBidi"/>
                <w:color w:val="000000" w:themeColor="text1"/>
                <w:sz w:val="20"/>
                <w:szCs w:val="20"/>
                <w:lang w:val="en-GB" w:eastAsia="fr-FR"/>
              </w:rPr>
              <w:t xml:space="preserve">in its institutional plan 2015-2020, Leiden University strives to take a leading position in the area of teaching innovation. Specifically, the university aspires to “[create] </w:t>
            </w:r>
            <w:r w:rsidR="004573A9" w:rsidRPr="002E4DA4">
              <w:rPr>
                <w:rFonts w:ascii="Book Antiqua" w:eastAsia="Times New Roman" w:hAnsi="Book Antiqua" w:cstheme="majorBidi"/>
                <w:sz w:val="20"/>
                <w:szCs w:val="20"/>
                <w:lang w:eastAsia="fr-FR"/>
              </w:rPr>
              <w:t>room for study programmes to experiment in the area of digitisation and to further expand the portfolio</w:t>
            </w:r>
            <w:r>
              <w:rPr>
                <w:rFonts w:ascii="Book Antiqua" w:eastAsia="Times New Roman" w:hAnsi="Book Antiqua" w:cstheme="majorBidi"/>
                <w:sz w:val="20"/>
                <w:szCs w:val="20"/>
                <w:lang w:eastAsia="fr-FR"/>
              </w:rPr>
              <w:t xml:space="preserve"> with open and online teaching ». The current course fits this strategy by </w:t>
            </w:r>
            <w:r w:rsidR="00A45C81">
              <w:rPr>
                <w:rFonts w:ascii="Book Antiqua" w:eastAsia="Times New Roman" w:hAnsi="Book Antiqua" w:cstheme="majorBidi"/>
                <w:sz w:val="20"/>
                <w:szCs w:val="20"/>
                <w:lang w:eastAsia="fr-FR"/>
              </w:rPr>
              <w:t>creating</w:t>
            </w:r>
            <w:r>
              <w:rPr>
                <w:rFonts w:ascii="Book Antiqua" w:eastAsia="Times New Roman" w:hAnsi="Book Antiqua" w:cstheme="majorBidi"/>
                <w:sz w:val="20"/>
                <w:szCs w:val="20"/>
                <w:lang w:eastAsia="fr-FR"/>
              </w:rPr>
              <w:t xml:space="preserve"> an online environment for foundational instruction in research methods. It also builds on </w:t>
            </w:r>
            <w:r w:rsidR="00C3062A">
              <w:rPr>
                <w:rFonts w:ascii="Book Antiqua" w:eastAsia="Times New Roman" w:hAnsi="Book Antiqua" w:cstheme="majorBidi"/>
                <w:sz w:val="20"/>
                <w:szCs w:val="20"/>
                <w:lang w:eastAsia="fr-FR"/>
              </w:rPr>
              <w:t xml:space="preserve">Campus The Hague’s leading role in online higher education, for instance through its Center for Innovation, and </w:t>
            </w:r>
            <w:r>
              <w:rPr>
                <w:rFonts w:ascii="Book Antiqua" w:eastAsia="Times New Roman" w:hAnsi="Book Antiqua" w:cstheme="majorBidi"/>
                <w:sz w:val="20"/>
                <w:szCs w:val="20"/>
                <w:lang w:eastAsia="fr-FR"/>
              </w:rPr>
              <w:t xml:space="preserve">other recent initiatives developed at the Institute of Public Administration (including MOOCs and flipped classrooms).  </w:t>
            </w:r>
          </w:p>
          <w:p w:rsidR="00D43C0B" w:rsidRPr="001B1715" w:rsidRDefault="00D43C0B" w:rsidP="002E4DA4">
            <w:pPr>
              <w:rPr>
                <w:rFonts w:ascii="Book Antiqua" w:eastAsia="Times New Roman" w:hAnsi="Book Antiqua" w:cs="Times New Roman"/>
                <w:color w:val="000000" w:themeColor="text1"/>
                <w:sz w:val="20"/>
                <w:szCs w:val="20"/>
                <w:lang w:eastAsia="fr-FR"/>
              </w:rPr>
            </w:pPr>
          </w:p>
        </w:tc>
      </w:tr>
      <w:tr w:rsidR="00D43C0B" w:rsidRPr="008E15CA" w:rsidTr="004573A9">
        <w:trPr>
          <w:trHeight w:val="1244"/>
        </w:trPr>
        <w:tc>
          <w:tcPr>
            <w:tcW w:w="0" w:type="auto"/>
            <w:shd w:val="clear" w:color="auto" w:fill="auto"/>
            <w:tcMar>
              <w:top w:w="68" w:type="dxa"/>
              <w:bottom w:w="68" w:type="dxa"/>
            </w:tcMar>
            <w:vAlign w:val="center"/>
            <w:hideMark/>
          </w:tcPr>
          <w:p w:rsidR="00D43C0B" w:rsidRPr="00F63B05" w:rsidRDefault="00D43C0B" w:rsidP="004573A9">
            <w:pPr>
              <w:widowControl w:val="0"/>
              <w:rPr>
                <w:rFonts w:ascii="Book Antiqua" w:eastAsia="Times New Roman" w:hAnsi="Book Antiqua" w:cs="Courier New"/>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Is there pre-existing instructional material that could be re-used (e.g. book, video, images, e-learning material) free of copyrights or copyrights belonging to you or the university?</w:t>
            </w:r>
          </w:p>
        </w:tc>
        <w:tc>
          <w:tcPr>
            <w:tcW w:w="0" w:type="auto"/>
            <w:shd w:val="clear" w:color="auto" w:fill="auto"/>
            <w:tcMar>
              <w:top w:w="68" w:type="dxa"/>
              <w:bottom w:w="68" w:type="dxa"/>
            </w:tcMar>
            <w:vAlign w:val="center"/>
            <w:hideMark/>
          </w:tcPr>
          <w:p w:rsidR="00D43C0B" w:rsidRPr="00F63B05" w:rsidRDefault="002152D3" w:rsidP="00D373BB">
            <w:pPr>
              <w:widowControl w:val="0"/>
              <w:rPr>
                <w:rFonts w:ascii="Book Antiqua" w:eastAsia="Times New Roman" w:hAnsi="Book Antiqua" w:cs="Times New Roman"/>
                <w:color w:val="000000" w:themeColor="text1"/>
                <w:sz w:val="20"/>
                <w:szCs w:val="20"/>
                <w:lang w:val="en-GB" w:eastAsia="fr-FR"/>
              </w:rPr>
            </w:pPr>
            <w:r w:rsidRPr="00D373BB">
              <w:rPr>
                <w:rFonts w:ascii="Book Antiqua" w:eastAsia="Times New Roman" w:hAnsi="Book Antiqua" w:cs="Times New Roman"/>
                <w:color w:val="000000" w:themeColor="text1"/>
                <w:sz w:val="20"/>
                <w:szCs w:val="20"/>
                <w:lang w:val="en-GB" w:eastAsia="fr-FR"/>
              </w:rPr>
              <w:t xml:space="preserve">Both </w:t>
            </w:r>
            <w:r w:rsidR="00D373BB" w:rsidRPr="00D373BB">
              <w:rPr>
                <w:rFonts w:ascii="Book Antiqua" w:eastAsia="Times New Roman" w:hAnsi="Book Antiqua" w:cs="Times New Roman"/>
                <w:color w:val="000000" w:themeColor="text1"/>
                <w:sz w:val="20"/>
                <w:szCs w:val="20"/>
                <w:lang w:val="en-GB" w:eastAsia="fr-FR"/>
              </w:rPr>
              <w:t xml:space="preserve">course </w:t>
            </w:r>
            <w:r w:rsidRPr="00D373BB">
              <w:rPr>
                <w:rFonts w:ascii="Book Antiqua" w:eastAsia="Times New Roman" w:hAnsi="Book Antiqua" w:cs="Times New Roman"/>
                <w:color w:val="000000" w:themeColor="text1"/>
                <w:sz w:val="20"/>
                <w:szCs w:val="20"/>
                <w:lang w:val="en-GB" w:eastAsia="fr-FR"/>
              </w:rPr>
              <w:t>organizers are currently involved</w:t>
            </w:r>
            <w:r w:rsidR="00D373BB" w:rsidRPr="00D373BB">
              <w:rPr>
                <w:rFonts w:ascii="Book Antiqua" w:eastAsia="Times New Roman" w:hAnsi="Book Antiqua" w:cs="Times New Roman"/>
                <w:color w:val="000000" w:themeColor="text1"/>
                <w:sz w:val="20"/>
                <w:szCs w:val="20"/>
                <w:lang w:val="en-GB" w:eastAsia="fr-FR"/>
              </w:rPr>
              <w:t xml:space="preserve"> in teaching Research Methods for the master students in Public Administration. Their instructional material (syllabus, readings, presentations, exercises, assignments) is available to be adapted</w:t>
            </w:r>
            <w:r w:rsidR="00D373BB">
              <w:rPr>
                <w:rFonts w:ascii="Book Antiqua" w:eastAsia="Times New Roman" w:hAnsi="Book Antiqua" w:cs="Times New Roman"/>
                <w:color w:val="000000" w:themeColor="text1"/>
                <w:sz w:val="20"/>
                <w:szCs w:val="20"/>
                <w:lang w:val="en-GB" w:eastAsia="fr-FR"/>
              </w:rPr>
              <w:t xml:space="preserve"> for the online modules. </w:t>
            </w:r>
          </w:p>
        </w:tc>
      </w:tr>
      <w:tr w:rsidR="004573A9" w:rsidRPr="008E15CA" w:rsidTr="002A0F3C">
        <w:trPr>
          <w:trHeight w:val="2355"/>
        </w:trPr>
        <w:tc>
          <w:tcPr>
            <w:tcW w:w="0" w:type="auto"/>
            <w:shd w:val="clear" w:color="auto" w:fill="auto"/>
            <w:tcMar>
              <w:top w:w="68" w:type="dxa"/>
              <w:bottom w:w="68" w:type="dxa"/>
            </w:tcMar>
            <w:vAlign w:val="center"/>
            <w:hideMark/>
          </w:tcPr>
          <w:p w:rsidR="004573A9" w:rsidRPr="00F63B05" w:rsidRDefault="004573A9" w:rsidP="002A0F3C">
            <w:pPr>
              <w:widowControl w:val="0"/>
              <w:ind w:firstLine="880"/>
              <w:rPr>
                <w:rFonts w:ascii="Book Antiqua" w:eastAsia="Times New Roman" w:hAnsi="Book Antiqua" w:cs="Times New Roman"/>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What are takeaways you learned from other (online) courses that you would </w:t>
            </w:r>
            <w:r w:rsidR="002A0F3C">
              <w:rPr>
                <w:rFonts w:ascii="Book Antiqua" w:eastAsia="Times New Roman" w:hAnsi="Book Antiqua" w:cs="Times New Roman"/>
                <w:b/>
                <w:bCs/>
                <w:color w:val="000000" w:themeColor="text1"/>
                <w:sz w:val="20"/>
                <w:szCs w:val="20"/>
                <w:lang w:val="en-GB" w:eastAsia="fr-FR"/>
              </w:rPr>
              <w:t>like to try in your own course?</w:t>
            </w:r>
            <w:r w:rsidRPr="00F63B05">
              <w:rPr>
                <w:rFonts w:ascii="Book Antiqua" w:eastAsia="Times New Roman" w:hAnsi="Book Antiqua" w:cs="Times New Roman"/>
                <w:color w:val="000000" w:themeColor="text1"/>
                <w:sz w:val="20"/>
                <w:szCs w:val="20"/>
                <w:lang w:val="en-GB" w:eastAsia="fr-FR"/>
              </w:rPr>
              <w:t> </w:t>
            </w:r>
          </w:p>
        </w:tc>
        <w:tc>
          <w:tcPr>
            <w:tcW w:w="0" w:type="auto"/>
            <w:tcMar>
              <w:top w:w="68" w:type="dxa"/>
              <w:bottom w:w="68" w:type="dxa"/>
            </w:tcMar>
            <w:vAlign w:val="center"/>
            <w:hideMark/>
          </w:tcPr>
          <w:p w:rsidR="004573A9" w:rsidRPr="00F63B05" w:rsidRDefault="002A0F3C" w:rsidP="00B47379">
            <w:pPr>
              <w:widowControl w:val="0"/>
              <w:rPr>
                <w:rFonts w:ascii="Book Antiqua" w:eastAsia="Times New Roman" w:hAnsi="Book Antiqua" w:cs="Times New Roman"/>
                <w:color w:val="000000" w:themeColor="text1"/>
                <w:sz w:val="20"/>
                <w:szCs w:val="20"/>
                <w:lang w:val="en-GB" w:eastAsia="fr-FR"/>
              </w:rPr>
            </w:pPr>
            <w:r>
              <w:rPr>
                <w:rFonts w:ascii="Book Antiqua" w:eastAsia="Times New Roman" w:hAnsi="Book Antiqua" w:cs="Times New Roman"/>
                <w:color w:val="000000" w:themeColor="text1"/>
                <w:sz w:val="20"/>
                <w:szCs w:val="20"/>
                <w:lang w:val="en-GB" w:eastAsia="fr-FR"/>
              </w:rPr>
              <w:t>An online course should not just transfer the traditional lecture format to an online environment or the student’s learning experience will remain fairly passive. It is important that an online environment incorporates interactive elements (such as online quizzes, discussion boards) so students can actively engage with the course material, with the instructor</w:t>
            </w:r>
            <w:r w:rsidR="00435F38">
              <w:rPr>
                <w:rFonts w:ascii="Book Antiqua" w:eastAsia="Times New Roman" w:hAnsi="Book Antiqua" w:cs="Times New Roman"/>
                <w:color w:val="000000" w:themeColor="text1"/>
                <w:sz w:val="20"/>
                <w:szCs w:val="20"/>
                <w:lang w:val="en-GB" w:eastAsia="fr-FR"/>
              </w:rPr>
              <w:t>(</w:t>
            </w:r>
            <w:r>
              <w:rPr>
                <w:rFonts w:ascii="Book Antiqua" w:eastAsia="Times New Roman" w:hAnsi="Book Antiqua" w:cs="Times New Roman"/>
                <w:color w:val="000000" w:themeColor="text1"/>
                <w:sz w:val="20"/>
                <w:szCs w:val="20"/>
                <w:lang w:val="en-GB" w:eastAsia="fr-FR"/>
              </w:rPr>
              <w:t>s</w:t>
            </w:r>
            <w:r w:rsidR="00435F38">
              <w:rPr>
                <w:rFonts w:ascii="Book Antiqua" w:eastAsia="Times New Roman" w:hAnsi="Book Antiqua" w:cs="Times New Roman"/>
                <w:color w:val="000000" w:themeColor="text1"/>
                <w:sz w:val="20"/>
                <w:szCs w:val="20"/>
                <w:lang w:val="en-GB" w:eastAsia="fr-FR"/>
              </w:rPr>
              <w:t>)</w:t>
            </w:r>
            <w:r>
              <w:rPr>
                <w:rFonts w:ascii="Book Antiqua" w:eastAsia="Times New Roman" w:hAnsi="Book Antiqua" w:cs="Times New Roman"/>
                <w:color w:val="000000" w:themeColor="text1"/>
                <w:sz w:val="20"/>
                <w:szCs w:val="20"/>
                <w:lang w:val="en-GB" w:eastAsia="fr-FR"/>
              </w:rPr>
              <w:t xml:space="preserve"> and with each other. A flipped classroom model, whereby students can apply the foundational knowledge acquired online </w:t>
            </w:r>
            <w:r w:rsidR="00B47379">
              <w:rPr>
                <w:rFonts w:ascii="Book Antiqua" w:eastAsia="Times New Roman" w:hAnsi="Book Antiqua" w:cs="Times New Roman"/>
                <w:color w:val="000000" w:themeColor="text1"/>
                <w:sz w:val="20"/>
                <w:szCs w:val="20"/>
                <w:lang w:val="en-GB" w:eastAsia="fr-FR"/>
              </w:rPr>
              <w:t xml:space="preserve">and practice the research techniques most suitable for their own projects, also helps facilitate this process. </w:t>
            </w:r>
            <w:r w:rsidR="00435F38">
              <w:rPr>
                <w:rFonts w:ascii="Book Antiqua" w:eastAsia="Times New Roman" w:hAnsi="Book Antiqua" w:cs="Times New Roman"/>
                <w:color w:val="000000" w:themeColor="text1"/>
                <w:sz w:val="20"/>
                <w:szCs w:val="20"/>
                <w:lang w:val="en-GB" w:eastAsia="fr-FR"/>
              </w:rPr>
              <w:t xml:space="preserve">We want to apply both elements in the current course. </w:t>
            </w:r>
          </w:p>
        </w:tc>
      </w:tr>
      <w:tr w:rsidR="00D373BB" w:rsidRPr="008E15CA" w:rsidTr="00D373BB">
        <w:trPr>
          <w:trHeight w:val="1620"/>
        </w:trPr>
        <w:tc>
          <w:tcPr>
            <w:tcW w:w="0" w:type="auto"/>
            <w:shd w:val="clear" w:color="auto" w:fill="auto"/>
            <w:tcMar>
              <w:top w:w="68" w:type="dxa"/>
              <w:bottom w:w="68" w:type="dxa"/>
            </w:tcMar>
            <w:vAlign w:val="center"/>
          </w:tcPr>
          <w:p w:rsidR="00D373BB" w:rsidRPr="00F63B05" w:rsidRDefault="00D373BB" w:rsidP="00D373BB">
            <w:pPr>
              <w:widowControl w:val="0"/>
              <w:ind w:firstLine="880"/>
              <w:rPr>
                <w:rFonts w:ascii="Book Antiqua" w:eastAsia="Times New Roman" w:hAnsi="Book Antiqua" w:cs="Times New Roman"/>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 xml:space="preserve">The leading academic should able to invest 6 weeks (30 days) into the SPOC over a period of 5 months. </w:t>
            </w:r>
          </w:p>
          <w:p w:rsidR="00D373BB" w:rsidRPr="00F63B05" w:rsidRDefault="00D373BB" w:rsidP="00D373BB">
            <w:pPr>
              <w:widowControl w:val="0"/>
              <w:ind w:firstLine="880"/>
              <w:rPr>
                <w:rFonts w:ascii="Book Antiqua" w:eastAsia="Times New Roman" w:hAnsi="Book Antiqua" w:cs="Times New Roman"/>
                <w:color w:val="000000" w:themeColor="text1"/>
                <w:sz w:val="20"/>
                <w:szCs w:val="20"/>
                <w:lang w:val="en-GB" w:eastAsia="fr-FR"/>
              </w:rPr>
            </w:pPr>
            <w:r w:rsidRPr="00F63B05">
              <w:rPr>
                <w:rFonts w:ascii="Book Antiqua" w:eastAsia="Times New Roman" w:hAnsi="Book Antiqua" w:cs="Times New Roman"/>
                <w:b/>
                <w:bCs/>
                <w:color w:val="000000" w:themeColor="text1"/>
                <w:sz w:val="20"/>
                <w:szCs w:val="20"/>
                <w:lang w:val="en-GB" w:eastAsia="fr-FR"/>
              </w:rPr>
              <w:t>Can this be organized?</w:t>
            </w:r>
          </w:p>
          <w:p w:rsidR="00D373BB" w:rsidRPr="00F63B05" w:rsidRDefault="00D373BB" w:rsidP="00723F4A">
            <w:pPr>
              <w:widowControl w:val="0"/>
              <w:ind w:firstLine="880"/>
              <w:rPr>
                <w:rFonts w:ascii="Book Antiqua" w:eastAsia="Times New Roman" w:hAnsi="Book Antiqua" w:cs="Times New Roman"/>
                <w:b/>
                <w:bCs/>
                <w:color w:val="000000" w:themeColor="text1"/>
                <w:sz w:val="20"/>
                <w:szCs w:val="20"/>
                <w:lang w:val="en-GB" w:eastAsia="fr-FR"/>
              </w:rPr>
            </w:pPr>
          </w:p>
        </w:tc>
        <w:tc>
          <w:tcPr>
            <w:tcW w:w="0" w:type="auto"/>
            <w:tcMar>
              <w:top w:w="68" w:type="dxa"/>
              <w:bottom w:w="68" w:type="dxa"/>
            </w:tcMar>
            <w:vAlign w:val="center"/>
          </w:tcPr>
          <w:p w:rsidR="00D373BB" w:rsidRPr="00F63B05" w:rsidRDefault="00D373BB" w:rsidP="00723F4A">
            <w:pPr>
              <w:widowControl w:val="0"/>
              <w:ind w:firstLine="220"/>
              <w:rPr>
                <w:rFonts w:ascii="Book Antiqua" w:eastAsia="Times New Roman" w:hAnsi="Book Antiqua" w:cs="Times New Roman"/>
                <w:color w:val="000000" w:themeColor="text1"/>
                <w:sz w:val="20"/>
                <w:szCs w:val="20"/>
                <w:lang w:val="en-GB" w:eastAsia="fr-FR"/>
              </w:rPr>
            </w:pPr>
            <w:r>
              <w:rPr>
                <w:rFonts w:ascii="Book Antiqua" w:eastAsia="Times New Roman" w:hAnsi="Book Antiqua" w:cs="Times New Roman"/>
                <w:color w:val="000000" w:themeColor="text1"/>
                <w:sz w:val="20"/>
                <w:szCs w:val="20"/>
                <w:lang w:val="en-GB" w:eastAsia="fr-FR"/>
              </w:rPr>
              <w:t xml:space="preserve">Yes, for both course organizers. </w:t>
            </w:r>
          </w:p>
        </w:tc>
      </w:tr>
    </w:tbl>
    <w:p w:rsidR="003D5883" w:rsidRPr="008E15CA" w:rsidRDefault="003D5883" w:rsidP="00723F4A">
      <w:pPr>
        <w:widowControl w:val="0"/>
        <w:rPr>
          <w:rFonts w:ascii="Book Antiqua" w:hAnsi="Book Antiqua"/>
          <w:color w:val="000000" w:themeColor="text1"/>
          <w:sz w:val="20"/>
          <w:szCs w:val="20"/>
          <w:lang w:val="en-GB"/>
        </w:rPr>
      </w:pPr>
    </w:p>
    <w:sectPr w:rsidR="003D5883" w:rsidRPr="008E15CA" w:rsidSect="00F16F47">
      <w:head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2F8" w:rsidRDefault="00CC62F8" w:rsidP="004573A9">
      <w:r>
        <w:separator/>
      </w:r>
    </w:p>
  </w:endnote>
  <w:endnote w:type="continuationSeparator" w:id="0">
    <w:p w:rsidR="00CC62F8" w:rsidRDefault="00CC62F8" w:rsidP="00457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2F8" w:rsidRDefault="00CC62F8" w:rsidP="004573A9">
      <w:r>
        <w:separator/>
      </w:r>
    </w:p>
  </w:footnote>
  <w:footnote w:type="continuationSeparator" w:id="0">
    <w:p w:rsidR="00CC62F8" w:rsidRDefault="00CC62F8" w:rsidP="004573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2F8" w:rsidRPr="004573A9" w:rsidRDefault="00CC62F8">
    <w:pPr>
      <w:pStyle w:val="Header"/>
      <w:rPr>
        <w:rFonts w:ascii="Book Antiqua" w:hAnsi="Book Antiqua"/>
        <w:sz w:val="20"/>
        <w:szCs w:val="20"/>
        <w:lang w:val="fr-CH"/>
      </w:rPr>
    </w:pPr>
    <w:r w:rsidRPr="004573A9">
      <w:rPr>
        <w:rFonts w:ascii="Book Antiqua" w:hAnsi="Book Antiqua"/>
        <w:sz w:val="20"/>
        <w:szCs w:val="20"/>
        <w:lang w:val="fr-CH"/>
      </w:rPr>
      <w:t>Application SPOCS – Research Methods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4268F"/>
    <w:multiLevelType w:val="hybridMultilevel"/>
    <w:tmpl w:val="C9869AE8"/>
    <w:lvl w:ilvl="0" w:tplc="040C0001">
      <w:start w:val="1"/>
      <w:numFmt w:val="bullet"/>
      <w:lvlText w:val=""/>
      <w:lvlJc w:val="left"/>
      <w:pPr>
        <w:ind w:left="940" w:hanging="360"/>
      </w:pPr>
      <w:rPr>
        <w:rFonts w:ascii="Symbol" w:hAnsi="Symbol" w:hint="default"/>
      </w:rPr>
    </w:lvl>
    <w:lvl w:ilvl="1" w:tplc="040C0003" w:tentative="1">
      <w:start w:val="1"/>
      <w:numFmt w:val="bullet"/>
      <w:lvlText w:val="o"/>
      <w:lvlJc w:val="left"/>
      <w:pPr>
        <w:ind w:left="1660" w:hanging="360"/>
      </w:pPr>
      <w:rPr>
        <w:rFonts w:ascii="Courier New" w:hAnsi="Courier New" w:cs="Courier New" w:hint="default"/>
      </w:rPr>
    </w:lvl>
    <w:lvl w:ilvl="2" w:tplc="040C0005" w:tentative="1">
      <w:start w:val="1"/>
      <w:numFmt w:val="bullet"/>
      <w:lvlText w:val=""/>
      <w:lvlJc w:val="left"/>
      <w:pPr>
        <w:ind w:left="2380" w:hanging="360"/>
      </w:pPr>
      <w:rPr>
        <w:rFonts w:ascii="Wingdings" w:hAnsi="Wingdings" w:hint="default"/>
      </w:rPr>
    </w:lvl>
    <w:lvl w:ilvl="3" w:tplc="040C0001" w:tentative="1">
      <w:start w:val="1"/>
      <w:numFmt w:val="bullet"/>
      <w:lvlText w:val=""/>
      <w:lvlJc w:val="left"/>
      <w:pPr>
        <w:ind w:left="3100" w:hanging="360"/>
      </w:pPr>
      <w:rPr>
        <w:rFonts w:ascii="Symbol" w:hAnsi="Symbol" w:hint="default"/>
      </w:rPr>
    </w:lvl>
    <w:lvl w:ilvl="4" w:tplc="040C0003" w:tentative="1">
      <w:start w:val="1"/>
      <w:numFmt w:val="bullet"/>
      <w:lvlText w:val="o"/>
      <w:lvlJc w:val="left"/>
      <w:pPr>
        <w:ind w:left="3820" w:hanging="360"/>
      </w:pPr>
      <w:rPr>
        <w:rFonts w:ascii="Courier New" w:hAnsi="Courier New" w:cs="Courier New" w:hint="default"/>
      </w:rPr>
    </w:lvl>
    <w:lvl w:ilvl="5" w:tplc="040C0005" w:tentative="1">
      <w:start w:val="1"/>
      <w:numFmt w:val="bullet"/>
      <w:lvlText w:val=""/>
      <w:lvlJc w:val="left"/>
      <w:pPr>
        <w:ind w:left="4540" w:hanging="360"/>
      </w:pPr>
      <w:rPr>
        <w:rFonts w:ascii="Wingdings" w:hAnsi="Wingdings" w:hint="default"/>
      </w:rPr>
    </w:lvl>
    <w:lvl w:ilvl="6" w:tplc="040C0001" w:tentative="1">
      <w:start w:val="1"/>
      <w:numFmt w:val="bullet"/>
      <w:lvlText w:val=""/>
      <w:lvlJc w:val="left"/>
      <w:pPr>
        <w:ind w:left="5260" w:hanging="360"/>
      </w:pPr>
      <w:rPr>
        <w:rFonts w:ascii="Symbol" w:hAnsi="Symbol" w:hint="default"/>
      </w:rPr>
    </w:lvl>
    <w:lvl w:ilvl="7" w:tplc="040C0003" w:tentative="1">
      <w:start w:val="1"/>
      <w:numFmt w:val="bullet"/>
      <w:lvlText w:val="o"/>
      <w:lvlJc w:val="left"/>
      <w:pPr>
        <w:ind w:left="5980" w:hanging="360"/>
      </w:pPr>
      <w:rPr>
        <w:rFonts w:ascii="Courier New" w:hAnsi="Courier New" w:cs="Courier New" w:hint="default"/>
      </w:rPr>
    </w:lvl>
    <w:lvl w:ilvl="8" w:tplc="040C0005" w:tentative="1">
      <w:start w:val="1"/>
      <w:numFmt w:val="bullet"/>
      <w:lvlText w:val=""/>
      <w:lvlJc w:val="left"/>
      <w:pPr>
        <w:ind w:left="6700" w:hanging="360"/>
      </w:pPr>
      <w:rPr>
        <w:rFonts w:ascii="Wingdings" w:hAnsi="Wingdings" w:hint="default"/>
      </w:rPr>
    </w:lvl>
  </w:abstractNum>
  <w:abstractNum w:abstractNumId="1">
    <w:nsid w:val="1431616B"/>
    <w:multiLevelType w:val="hybridMultilevel"/>
    <w:tmpl w:val="FE709D1A"/>
    <w:lvl w:ilvl="0" w:tplc="94945CF0">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6D82EF9"/>
    <w:multiLevelType w:val="hybridMultilevel"/>
    <w:tmpl w:val="9A4C06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77F3119"/>
    <w:multiLevelType w:val="hybridMultilevel"/>
    <w:tmpl w:val="B7EC8320"/>
    <w:lvl w:ilvl="0" w:tplc="040C0001">
      <w:start w:val="1"/>
      <w:numFmt w:val="bullet"/>
      <w:lvlText w:val=""/>
      <w:lvlJc w:val="left"/>
      <w:pPr>
        <w:ind w:left="1600" w:hanging="360"/>
      </w:pPr>
      <w:rPr>
        <w:rFonts w:ascii="Symbol" w:hAnsi="Symbol" w:hint="default"/>
      </w:rPr>
    </w:lvl>
    <w:lvl w:ilvl="1" w:tplc="040C0003" w:tentative="1">
      <w:start w:val="1"/>
      <w:numFmt w:val="bullet"/>
      <w:lvlText w:val="o"/>
      <w:lvlJc w:val="left"/>
      <w:pPr>
        <w:ind w:left="2320" w:hanging="360"/>
      </w:pPr>
      <w:rPr>
        <w:rFonts w:ascii="Courier New" w:hAnsi="Courier New" w:cs="Courier New" w:hint="default"/>
      </w:rPr>
    </w:lvl>
    <w:lvl w:ilvl="2" w:tplc="040C0005" w:tentative="1">
      <w:start w:val="1"/>
      <w:numFmt w:val="bullet"/>
      <w:lvlText w:val=""/>
      <w:lvlJc w:val="left"/>
      <w:pPr>
        <w:ind w:left="3040" w:hanging="360"/>
      </w:pPr>
      <w:rPr>
        <w:rFonts w:ascii="Wingdings" w:hAnsi="Wingdings" w:hint="default"/>
      </w:rPr>
    </w:lvl>
    <w:lvl w:ilvl="3" w:tplc="040C0001" w:tentative="1">
      <w:start w:val="1"/>
      <w:numFmt w:val="bullet"/>
      <w:lvlText w:val=""/>
      <w:lvlJc w:val="left"/>
      <w:pPr>
        <w:ind w:left="3760" w:hanging="360"/>
      </w:pPr>
      <w:rPr>
        <w:rFonts w:ascii="Symbol" w:hAnsi="Symbol" w:hint="default"/>
      </w:rPr>
    </w:lvl>
    <w:lvl w:ilvl="4" w:tplc="040C0003" w:tentative="1">
      <w:start w:val="1"/>
      <w:numFmt w:val="bullet"/>
      <w:lvlText w:val="o"/>
      <w:lvlJc w:val="left"/>
      <w:pPr>
        <w:ind w:left="4480" w:hanging="360"/>
      </w:pPr>
      <w:rPr>
        <w:rFonts w:ascii="Courier New" w:hAnsi="Courier New" w:cs="Courier New" w:hint="default"/>
      </w:rPr>
    </w:lvl>
    <w:lvl w:ilvl="5" w:tplc="040C0005" w:tentative="1">
      <w:start w:val="1"/>
      <w:numFmt w:val="bullet"/>
      <w:lvlText w:val=""/>
      <w:lvlJc w:val="left"/>
      <w:pPr>
        <w:ind w:left="5200" w:hanging="360"/>
      </w:pPr>
      <w:rPr>
        <w:rFonts w:ascii="Wingdings" w:hAnsi="Wingdings" w:hint="default"/>
      </w:rPr>
    </w:lvl>
    <w:lvl w:ilvl="6" w:tplc="040C0001" w:tentative="1">
      <w:start w:val="1"/>
      <w:numFmt w:val="bullet"/>
      <w:lvlText w:val=""/>
      <w:lvlJc w:val="left"/>
      <w:pPr>
        <w:ind w:left="5920" w:hanging="360"/>
      </w:pPr>
      <w:rPr>
        <w:rFonts w:ascii="Symbol" w:hAnsi="Symbol" w:hint="default"/>
      </w:rPr>
    </w:lvl>
    <w:lvl w:ilvl="7" w:tplc="040C0003" w:tentative="1">
      <w:start w:val="1"/>
      <w:numFmt w:val="bullet"/>
      <w:lvlText w:val="o"/>
      <w:lvlJc w:val="left"/>
      <w:pPr>
        <w:ind w:left="6640" w:hanging="360"/>
      </w:pPr>
      <w:rPr>
        <w:rFonts w:ascii="Courier New" w:hAnsi="Courier New" w:cs="Courier New" w:hint="default"/>
      </w:rPr>
    </w:lvl>
    <w:lvl w:ilvl="8" w:tplc="040C0005" w:tentative="1">
      <w:start w:val="1"/>
      <w:numFmt w:val="bullet"/>
      <w:lvlText w:val=""/>
      <w:lvlJc w:val="left"/>
      <w:pPr>
        <w:ind w:left="7360" w:hanging="360"/>
      </w:pPr>
      <w:rPr>
        <w:rFonts w:ascii="Wingdings" w:hAnsi="Wingdings" w:hint="default"/>
      </w:rPr>
    </w:lvl>
  </w:abstractNum>
  <w:abstractNum w:abstractNumId="4">
    <w:nsid w:val="76317E62"/>
    <w:multiLevelType w:val="hybridMultilevel"/>
    <w:tmpl w:val="88D28638"/>
    <w:lvl w:ilvl="0" w:tplc="0413000F">
      <w:start w:val="1"/>
      <w:numFmt w:val="decimal"/>
      <w:lvlText w:val="%1."/>
      <w:lvlJc w:val="left"/>
      <w:pPr>
        <w:ind w:left="940" w:hanging="360"/>
      </w:pPr>
      <w:rPr>
        <w:rFonts w:hint="default"/>
      </w:rPr>
    </w:lvl>
    <w:lvl w:ilvl="1" w:tplc="040C0003" w:tentative="1">
      <w:start w:val="1"/>
      <w:numFmt w:val="bullet"/>
      <w:lvlText w:val="o"/>
      <w:lvlJc w:val="left"/>
      <w:pPr>
        <w:ind w:left="1660" w:hanging="360"/>
      </w:pPr>
      <w:rPr>
        <w:rFonts w:ascii="Courier New" w:hAnsi="Courier New" w:cs="Courier New" w:hint="default"/>
      </w:rPr>
    </w:lvl>
    <w:lvl w:ilvl="2" w:tplc="040C0005" w:tentative="1">
      <w:start w:val="1"/>
      <w:numFmt w:val="bullet"/>
      <w:lvlText w:val=""/>
      <w:lvlJc w:val="left"/>
      <w:pPr>
        <w:ind w:left="2380" w:hanging="360"/>
      </w:pPr>
      <w:rPr>
        <w:rFonts w:ascii="Wingdings" w:hAnsi="Wingdings" w:hint="default"/>
      </w:rPr>
    </w:lvl>
    <w:lvl w:ilvl="3" w:tplc="040C0001" w:tentative="1">
      <w:start w:val="1"/>
      <w:numFmt w:val="bullet"/>
      <w:lvlText w:val=""/>
      <w:lvlJc w:val="left"/>
      <w:pPr>
        <w:ind w:left="3100" w:hanging="360"/>
      </w:pPr>
      <w:rPr>
        <w:rFonts w:ascii="Symbol" w:hAnsi="Symbol" w:hint="default"/>
      </w:rPr>
    </w:lvl>
    <w:lvl w:ilvl="4" w:tplc="040C0003" w:tentative="1">
      <w:start w:val="1"/>
      <w:numFmt w:val="bullet"/>
      <w:lvlText w:val="o"/>
      <w:lvlJc w:val="left"/>
      <w:pPr>
        <w:ind w:left="3820" w:hanging="360"/>
      </w:pPr>
      <w:rPr>
        <w:rFonts w:ascii="Courier New" w:hAnsi="Courier New" w:cs="Courier New" w:hint="default"/>
      </w:rPr>
    </w:lvl>
    <w:lvl w:ilvl="5" w:tplc="040C0005" w:tentative="1">
      <w:start w:val="1"/>
      <w:numFmt w:val="bullet"/>
      <w:lvlText w:val=""/>
      <w:lvlJc w:val="left"/>
      <w:pPr>
        <w:ind w:left="4540" w:hanging="360"/>
      </w:pPr>
      <w:rPr>
        <w:rFonts w:ascii="Wingdings" w:hAnsi="Wingdings" w:hint="default"/>
      </w:rPr>
    </w:lvl>
    <w:lvl w:ilvl="6" w:tplc="040C0001" w:tentative="1">
      <w:start w:val="1"/>
      <w:numFmt w:val="bullet"/>
      <w:lvlText w:val=""/>
      <w:lvlJc w:val="left"/>
      <w:pPr>
        <w:ind w:left="5260" w:hanging="360"/>
      </w:pPr>
      <w:rPr>
        <w:rFonts w:ascii="Symbol" w:hAnsi="Symbol" w:hint="default"/>
      </w:rPr>
    </w:lvl>
    <w:lvl w:ilvl="7" w:tplc="040C0003" w:tentative="1">
      <w:start w:val="1"/>
      <w:numFmt w:val="bullet"/>
      <w:lvlText w:val="o"/>
      <w:lvlJc w:val="left"/>
      <w:pPr>
        <w:ind w:left="5980" w:hanging="360"/>
      </w:pPr>
      <w:rPr>
        <w:rFonts w:ascii="Courier New" w:hAnsi="Courier New" w:cs="Courier New" w:hint="default"/>
      </w:rPr>
    </w:lvl>
    <w:lvl w:ilvl="8" w:tplc="040C0005" w:tentative="1">
      <w:start w:val="1"/>
      <w:numFmt w:val="bullet"/>
      <w:lvlText w:val=""/>
      <w:lvlJc w:val="left"/>
      <w:pPr>
        <w:ind w:left="670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B05"/>
    <w:rsid w:val="00022BE6"/>
    <w:rsid w:val="00061A9B"/>
    <w:rsid w:val="000850F2"/>
    <w:rsid w:val="0016252B"/>
    <w:rsid w:val="00191A13"/>
    <w:rsid w:val="001B1715"/>
    <w:rsid w:val="001B1D07"/>
    <w:rsid w:val="002152D3"/>
    <w:rsid w:val="002A0F3C"/>
    <w:rsid w:val="002A2DCD"/>
    <w:rsid w:val="002B05EB"/>
    <w:rsid w:val="002E4DA4"/>
    <w:rsid w:val="003669C3"/>
    <w:rsid w:val="003B35C8"/>
    <w:rsid w:val="003D5883"/>
    <w:rsid w:val="003F0E72"/>
    <w:rsid w:val="00435F38"/>
    <w:rsid w:val="004526A8"/>
    <w:rsid w:val="00455381"/>
    <w:rsid w:val="00455A85"/>
    <w:rsid w:val="004573A9"/>
    <w:rsid w:val="0046633D"/>
    <w:rsid w:val="004A14A9"/>
    <w:rsid w:val="004A3C13"/>
    <w:rsid w:val="004C75A1"/>
    <w:rsid w:val="004E4939"/>
    <w:rsid w:val="004F55AC"/>
    <w:rsid w:val="00501BED"/>
    <w:rsid w:val="0052401A"/>
    <w:rsid w:val="00595125"/>
    <w:rsid w:val="00595465"/>
    <w:rsid w:val="00597E0B"/>
    <w:rsid w:val="005A0124"/>
    <w:rsid w:val="005A0C05"/>
    <w:rsid w:val="00622015"/>
    <w:rsid w:val="006359D9"/>
    <w:rsid w:val="006743E5"/>
    <w:rsid w:val="006A3FB4"/>
    <w:rsid w:val="006E2F9A"/>
    <w:rsid w:val="00723F4A"/>
    <w:rsid w:val="00726B34"/>
    <w:rsid w:val="0076533D"/>
    <w:rsid w:val="0077062E"/>
    <w:rsid w:val="007F3218"/>
    <w:rsid w:val="00821C70"/>
    <w:rsid w:val="00845F07"/>
    <w:rsid w:val="008923E6"/>
    <w:rsid w:val="008E15CA"/>
    <w:rsid w:val="008F51DC"/>
    <w:rsid w:val="00955442"/>
    <w:rsid w:val="009902B2"/>
    <w:rsid w:val="009B585E"/>
    <w:rsid w:val="009E0A91"/>
    <w:rsid w:val="00A12C63"/>
    <w:rsid w:val="00A20FEA"/>
    <w:rsid w:val="00A45C81"/>
    <w:rsid w:val="00A74ACE"/>
    <w:rsid w:val="00A76F7C"/>
    <w:rsid w:val="00AA5A80"/>
    <w:rsid w:val="00AF284D"/>
    <w:rsid w:val="00B01979"/>
    <w:rsid w:val="00B11057"/>
    <w:rsid w:val="00B11192"/>
    <w:rsid w:val="00B13D8E"/>
    <w:rsid w:val="00B20D8C"/>
    <w:rsid w:val="00B47379"/>
    <w:rsid w:val="00B64A26"/>
    <w:rsid w:val="00B76C70"/>
    <w:rsid w:val="00C03B09"/>
    <w:rsid w:val="00C0404A"/>
    <w:rsid w:val="00C3062A"/>
    <w:rsid w:val="00C3304E"/>
    <w:rsid w:val="00C86BAB"/>
    <w:rsid w:val="00C90E34"/>
    <w:rsid w:val="00CC62F8"/>
    <w:rsid w:val="00D11FBD"/>
    <w:rsid w:val="00D373BB"/>
    <w:rsid w:val="00D43C0B"/>
    <w:rsid w:val="00D51B79"/>
    <w:rsid w:val="00DB3C14"/>
    <w:rsid w:val="00DD16B3"/>
    <w:rsid w:val="00E047AE"/>
    <w:rsid w:val="00E97D3A"/>
    <w:rsid w:val="00EC413D"/>
    <w:rsid w:val="00F16F47"/>
    <w:rsid w:val="00F32FB4"/>
    <w:rsid w:val="00F35FE4"/>
    <w:rsid w:val="00F41C78"/>
    <w:rsid w:val="00F51F1A"/>
    <w:rsid w:val="00F60CFE"/>
    <w:rsid w:val="00F63B05"/>
    <w:rsid w:val="00F716AC"/>
    <w:rsid w:val="00F90D2A"/>
    <w:rsid w:val="00FC72C2"/>
    <w:rsid w:val="00FE7EE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3B05"/>
    <w:rPr>
      <w:color w:val="0563C1" w:themeColor="hyperlink"/>
      <w:u w:val="single"/>
    </w:rPr>
  </w:style>
  <w:style w:type="paragraph" w:styleId="ListParagraph">
    <w:name w:val="List Paragraph"/>
    <w:basedOn w:val="Normal"/>
    <w:uiPriority w:val="34"/>
    <w:qFormat/>
    <w:rsid w:val="008E15CA"/>
    <w:pPr>
      <w:ind w:left="720"/>
      <w:contextualSpacing/>
    </w:pPr>
  </w:style>
  <w:style w:type="paragraph" w:styleId="Header">
    <w:name w:val="header"/>
    <w:basedOn w:val="Normal"/>
    <w:link w:val="HeaderChar"/>
    <w:uiPriority w:val="99"/>
    <w:unhideWhenUsed/>
    <w:rsid w:val="004573A9"/>
    <w:pPr>
      <w:tabs>
        <w:tab w:val="center" w:pos="4536"/>
        <w:tab w:val="right" w:pos="9072"/>
      </w:tabs>
    </w:pPr>
  </w:style>
  <w:style w:type="character" w:customStyle="1" w:styleId="HeaderChar">
    <w:name w:val="Header Char"/>
    <w:basedOn w:val="DefaultParagraphFont"/>
    <w:link w:val="Header"/>
    <w:uiPriority w:val="99"/>
    <w:rsid w:val="004573A9"/>
  </w:style>
  <w:style w:type="paragraph" w:styleId="Footer">
    <w:name w:val="footer"/>
    <w:basedOn w:val="Normal"/>
    <w:link w:val="FooterChar"/>
    <w:uiPriority w:val="99"/>
    <w:unhideWhenUsed/>
    <w:rsid w:val="004573A9"/>
    <w:pPr>
      <w:tabs>
        <w:tab w:val="center" w:pos="4536"/>
        <w:tab w:val="right" w:pos="9072"/>
      </w:tabs>
    </w:pPr>
  </w:style>
  <w:style w:type="character" w:customStyle="1" w:styleId="FooterChar">
    <w:name w:val="Footer Char"/>
    <w:basedOn w:val="DefaultParagraphFont"/>
    <w:link w:val="Footer"/>
    <w:uiPriority w:val="99"/>
    <w:rsid w:val="004573A9"/>
  </w:style>
  <w:style w:type="character" w:styleId="CommentReference">
    <w:name w:val="annotation reference"/>
    <w:basedOn w:val="DefaultParagraphFont"/>
    <w:uiPriority w:val="99"/>
    <w:semiHidden/>
    <w:unhideWhenUsed/>
    <w:rsid w:val="001B1715"/>
    <w:rPr>
      <w:sz w:val="16"/>
      <w:szCs w:val="16"/>
    </w:rPr>
  </w:style>
  <w:style w:type="paragraph" w:styleId="CommentText">
    <w:name w:val="annotation text"/>
    <w:basedOn w:val="Normal"/>
    <w:link w:val="CommentTextChar"/>
    <w:uiPriority w:val="99"/>
    <w:semiHidden/>
    <w:unhideWhenUsed/>
    <w:rsid w:val="001B1715"/>
    <w:rPr>
      <w:sz w:val="20"/>
      <w:szCs w:val="20"/>
    </w:rPr>
  </w:style>
  <w:style w:type="character" w:customStyle="1" w:styleId="CommentTextChar">
    <w:name w:val="Comment Text Char"/>
    <w:basedOn w:val="DefaultParagraphFont"/>
    <w:link w:val="CommentText"/>
    <w:uiPriority w:val="99"/>
    <w:semiHidden/>
    <w:rsid w:val="001B1715"/>
    <w:rPr>
      <w:sz w:val="20"/>
      <w:szCs w:val="20"/>
    </w:rPr>
  </w:style>
  <w:style w:type="paragraph" w:styleId="CommentSubject">
    <w:name w:val="annotation subject"/>
    <w:basedOn w:val="CommentText"/>
    <w:next w:val="CommentText"/>
    <w:link w:val="CommentSubjectChar"/>
    <w:uiPriority w:val="99"/>
    <w:semiHidden/>
    <w:unhideWhenUsed/>
    <w:rsid w:val="001B1715"/>
    <w:rPr>
      <w:b/>
      <w:bCs/>
    </w:rPr>
  </w:style>
  <w:style w:type="character" w:customStyle="1" w:styleId="CommentSubjectChar">
    <w:name w:val="Comment Subject Char"/>
    <w:basedOn w:val="CommentTextChar"/>
    <w:link w:val="CommentSubject"/>
    <w:uiPriority w:val="99"/>
    <w:semiHidden/>
    <w:rsid w:val="001B1715"/>
    <w:rPr>
      <w:b/>
      <w:bCs/>
      <w:sz w:val="20"/>
      <w:szCs w:val="20"/>
    </w:rPr>
  </w:style>
  <w:style w:type="paragraph" w:styleId="BalloonText">
    <w:name w:val="Balloon Text"/>
    <w:basedOn w:val="Normal"/>
    <w:link w:val="BalloonTextChar"/>
    <w:uiPriority w:val="99"/>
    <w:semiHidden/>
    <w:unhideWhenUsed/>
    <w:rsid w:val="001B1715"/>
    <w:rPr>
      <w:rFonts w:ascii="Tahoma" w:hAnsi="Tahoma" w:cs="Tahoma"/>
      <w:sz w:val="16"/>
      <w:szCs w:val="16"/>
    </w:rPr>
  </w:style>
  <w:style w:type="character" w:customStyle="1" w:styleId="BalloonTextChar">
    <w:name w:val="Balloon Text Char"/>
    <w:basedOn w:val="DefaultParagraphFont"/>
    <w:link w:val="BalloonText"/>
    <w:uiPriority w:val="99"/>
    <w:semiHidden/>
    <w:rsid w:val="001B17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3B05"/>
    <w:rPr>
      <w:color w:val="0563C1" w:themeColor="hyperlink"/>
      <w:u w:val="single"/>
    </w:rPr>
  </w:style>
  <w:style w:type="paragraph" w:styleId="ListParagraph">
    <w:name w:val="List Paragraph"/>
    <w:basedOn w:val="Normal"/>
    <w:uiPriority w:val="34"/>
    <w:qFormat/>
    <w:rsid w:val="008E15CA"/>
    <w:pPr>
      <w:ind w:left="720"/>
      <w:contextualSpacing/>
    </w:pPr>
  </w:style>
  <w:style w:type="paragraph" w:styleId="Header">
    <w:name w:val="header"/>
    <w:basedOn w:val="Normal"/>
    <w:link w:val="HeaderChar"/>
    <w:uiPriority w:val="99"/>
    <w:unhideWhenUsed/>
    <w:rsid w:val="004573A9"/>
    <w:pPr>
      <w:tabs>
        <w:tab w:val="center" w:pos="4536"/>
        <w:tab w:val="right" w:pos="9072"/>
      </w:tabs>
    </w:pPr>
  </w:style>
  <w:style w:type="character" w:customStyle="1" w:styleId="HeaderChar">
    <w:name w:val="Header Char"/>
    <w:basedOn w:val="DefaultParagraphFont"/>
    <w:link w:val="Header"/>
    <w:uiPriority w:val="99"/>
    <w:rsid w:val="004573A9"/>
  </w:style>
  <w:style w:type="paragraph" w:styleId="Footer">
    <w:name w:val="footer"/>
    <w:basedOn w:val="Normal"/>
    <w:link w:val="FooterChar"/>
    <w:uiPriority w:val="99"/>
    <w:unhideWhenUsed/>
    <w:rsid w:val="004573A9"/>
    <w:pPr>
      <w:tabs>
        <w:tab w:val="center" w:pos="4536"/>
        <w:tab w:val="right" w:pos="9072"/>
      </w:tabs>
    </w:pPr>
  </w:style>
  <w:style w:type="character" w:customStyle="1" w:styleId="FooterChar">
    <w:name w:val="Footer Char"/>
    <w:basedOn w:val="DefaultParagraphFont"/>
    <w:link w:val="Footer"/>
    <w:uiPriority w:val="99"/>
    <w:rsid w:val="004573A9"/>
  </w:style>
  <w:style w:type="character" w:styleId="CommentReference">
    <w:name w:val="annotation reference"/>
    <w:basedOn w:val="DefaultParagraphFont"/>
    <w:uiPriority w:val="99"/>
    <w:semiHidden/>
    <w:unhideWhenUsed/>
    <w:rsid w:val="001B1715"/>
    <w:rPr>
      <w:sz w:val="16"/>
      <w:szCs w:val="16"/>
    </w:rPr>
  </w:style>
  <w:style w:type="paragraph" w:styleId="CommentText">
    <w:name w:val="annotation text"/>
    <w:basedOn w:val="Normal"/>
    <w:link w:val="CommentTextChar"/>
    <w:uiPriority w:val="99"/>
    <w:semiHidden/>
    <w:unhideWhenUsed/>
    <w:rsid w:val="001B1715"/>
    <w:rPr>
      <w:sz w:val="20"/>
      <w:szCs w:val="20"/>
    </w:rPr>
  </w:style>
  <w:style w:type="character" w:customStyle="1" w:styleId="CommentTextChar">
    <w:name w:val="Comment Text Char"/>
    <w:basedOn w:val="DefaultParagraphFont"/>
    <w:link w:val="CommentText"/>
    <w:uiPriority w:val="99"/>
    <w:semiHidden/>
    <w:rsid w:val="001B1715"/>
    <w:rPr>
      <w:sz w:val="20"/>
      <w:szCs w:val="20"/>
    </w:rPr>
  </w:style>
  <w:style w:type="paragraph" w:styleId="CommentSubject">
    <w:name w:val="annotation subject"/>
    <w:basedOn w:val="CommentText"/>
    <w:next w:val="CommentText"/>
    <w:link w:val="CommentSubjectChar"/>
    <w:uiPriority w:val="99"/>
    <w:semiHidden/>
    <w:unhideWhenUsed/>
    <w:rsid w:val="001B1715"/>
    <w:rPr>
      <w:b/>
      <w:bCs/>
    </w:rPr>
  </w:style>
  <w:style w:type="character" w:customStyle="1" w:styleId="CommentSubjectChar">
    <w:name w:val="Comment Subject Char"/>
    <w:basedOn w:val="CommentTextChar"/>
    <w:link w:val="CommentSubject"/>
    <w:uiPriority w:val="99"/>
    <w:semiHidden/>
    <w:rsid w:val="001B1715"/>
    <w:rPr>
      <w:b/>
      <w:bCs/>
      <w:sz w:val="20"/>
      <w:szCs w:val="20"/>
    </w:rPr>
  </w:style>
  <w:style w:type="paragraph" w:styleId="BalloonText">
    <w:name w:val="Balloon Text"/>
    <w:basedOn w:val="Normal"/>
    <w:link w:val="BalloonTextChar"/>
    <w:uiPriority w:val="99"/>
    <w:semiHidden/>
    <w:unhideWhenUsed/>
    <w:rsid w:val="001B1715"/>
    <w:rPr>
      <w:rFonts w:ascii="Tahoma" w:hAnsi="Tahoma" w:cs="Tahoma"/>
      <w:sz w:val="16"/>
      <w:szCs w:val="16"/>
    </w:rPr>
  </w:style>
  <w:style w:type="character" w:customStyle="1" w:styleId="BalloonTextChar">
    <w:name w:val="Balloon Text Char"/>
    <w:basedOn w:val="DefaultParagraphFont"/>
    <w:link w:val="BalloonText"/>
    <w:uiPriority w:val="99"/>
    <w:semiHidden/>
    <w:rsid w:val="001B17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509116">
      <w:bodyDiv w:val="1"/>
      <w:marLeft w:val="0"/>
      <w:marRight w:val="0"/>
      <w:marTop w:val="0"/>
      <w:marBottom w:val="0"/>
      <w:divBdr>
        <w:top w:val="none" w:sz="0" w:space="0" w:color="auto"/>
        <w:left w:val="none" w:sz="0" w:space="0" w:color="auto"/>
        <w:bottom w:val="none" w:sz="0" w:space="0" w:color="auto"/>
        <w:right w:val="none" w:sz="0" w:space="0" w:color="auto"/>
      </w:divBdr>
    </w:div>
    <w:div w:id="1807820525">
      <w:bodyDiv w:val="1"/>
      <w:marLeft w:val="0"/>
      <w:marRight w:val="0"/>
      <w:marTop w:val="0"/>
      <w:marBottom w:val="0"/>
      <w:divBdr>
        <w:top w:val="none" w:sz="0" w:space="0" w:color="auto"/>
        <w:left w:val="none" w:sz="0" w:space="0" w:color="auto"/>
        <w:bottom w:val="none" w:sz="0" w:space="0" w:color="auto"/>
        <w:right w:val="none" w:sz="0" w:space="0" w:color="auto"/>
      </w:divBdr>
    </w:div>
    <w:div w:id="18329901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6</Pages>
  <Words>2551</Words>
  <Characters>14036</Characters>
  <Application>Microsoft Office Word</Application>
  <DocSecurity>0</DocSecurity>
  <Lines>116</Lines>
  <Paragraphs>33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Universiteit Leiden</Company>
  <LinksUpToDate>false</LinksUpToDate>
  <CharactersWithSpaces>16554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Afonso</dc:creator>
  <cp:lastModifiedBy>Zwan, N.A.J. van der</cp:lastModifiedBy>
  <cp:revision>25</cp:revision>
  <dcterms:created xsi:type="dcterms:W3CDTF">2015-11-25T10:08:00Z</dcterms:created>
  <dcterms:modified xsi:type="dcterms:W3CDTF">2015-11-25T21:14:00Z</dcterms:modified>
</cp:coreProperties>
</file>